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2400"/>
      </w:pPr>
      <w:r>
        <w:rPr>
          <w:b/>
          <w:bCs/>
          <w:color w:val="1D5A61"/>
          <w:sz w:val="28"/>
          <w:szCs w:val="28"/>
        </w:rPr>
        <w:t xml:space="preserve">E-KAKOVOST QMS · Navodila za uporabo</w:t>
      </w:r>
    </w:p>
    <w:p>
      <w:pPr>
        <w:spacing w:after="200"/>
      </w:pPr>
      <w:r>
        <w:rPr>
          <w:b/>
          <w:bCs/>
          <w:sz w:val="56"/>
          <w:szCs w:val="56"/>
        </w:rPr>
        <w:t xml:space="preserve">Ukrepi</w:t>
      </w:r>
    </w:p>
    <w:p>
      <w:pPr>
        <w:spacing w:after="400"/>
      </w:pPr>
      <w:r>
        <w:rPr>
          <w:color w:val="3B4A52"/>
          <w:sz w:val="28"/>
          <w:szCs w:val="28"/>
        </w:rPr>
        <w:t xml:space="preserve">Korektivni in preventivni ukrepi: od ugotovitve prek analize vzroka in izvedbe do preverjanja učinkovitosti in zaprtja</w:t>
      </w:r>
    </w:p>
    <w:p>
      <w:pPr>
        <w:spacing w:after="120"/>
      </w:pPr>
      <w:r>
        <w:rPr>
          <w:color w:val="3B4A52"/>
        </w:rPr>
        <w:t xml:space="preserve">Različica navodil: 30. 10. 2026. Velja za produkcijsko okolje https://qms.ekakovost.si. Posnetki zaslona so iz vzorčnega podjetja; imena in dokumenti so izmišljeni.</w:t>
      </w:r>
    </w:p>
    <w:p>
      <w:pPr>
        <w:spacing w:after="120"/>
      </w:pPr>
      <w:r>
        <w:rPr>
          <w:color w:val="3B4A52"/>
        </w:rPr>
        <w:t xml:space="preserve">Kako brati ta navodila: vsak postopek je opisan po korakih (1, 2, 3 …) in s posnetkom zaslona. Besede v »narekovajih« so natanko tisto, kar piše na gumbu ali polju na zaslonu. Ni vam treba prebrati vsega — v kazalu poiščite, kar potrebujete. V aplikaciji pritisnite F1, da se ista navodila odprejo v brskalniku.</w:t>
      </w:r>
    </w:p>
    <w:p>
      <w:r>
        <w:br w:type="page"/>
      </w:r>
    </w:p>
    <w:p>
      <w:pPr>
        <w:pStyle w:val="Heading1"/>
      </w:pPr>
      <w:bookmarkStart w:name="_Toc674" w:id="674"/>
      <w:r>
        <w:t xml:space="preserve">Kazalo</w:t>
      </w:r>
      <w:bookmarkEnd w:id="674"/>
    </w:p>
    <w:sdt>
      <w:sdtPr>
        <w:alias w:val="Kazalo"/>
      </w:sdtPr>
      <w:sdtContent>
        <w:p>
          <w:pPr>
            <w:pStyle w:val="TOC1"/>
            <w:tabs>
              <w:tab w:val="right" w:pos="9306" w:leader="dot"/>
            </w:tabs>
          </w:pPr>
          <w:r>
            <w:fldChar w:fldCharType="begin" w:dirty="true"/>
            <w:instrText xml:space="preserve">TOC \h \o "1-2"</w:instrText>
            <w:fldChar w:fldCharType="separate"/>
          </w:r>
          <w:hyperlink w:history="1" w:anchor="_Toc674">
            <w:r>
              <w:t xml:space="preserve">Kazalo</w:t>
            </w:r>
            <w:r>
              <w:tab/>
            </w:r>
            <w:r>
              <w:fldChar w:fldCharType="begin" w:dirty="true"/>
              <w:instrText xml:space="preserve">PAGEREF _Toc674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675">
            <w:r>
              <w:t xml:space="preserve">1. Kaj je ukrep in kako poteka</w:t>
            </w:r>
            <w:r>
              <w:tab/>
            </w:r>
            <w:r>
              <w:fldChar w:fldCharType="begin" w:dirty="true"/>
              <w:instrText xml:space="preserve">PAGEREF _Toc675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676">
            <w:r>
              <w:t xml:space="preserve">2. Kaj vidim na seznamu ukrepov</w:t>
            </w:r>
            <w:r>
              <w:tab/>
            </w:r>
            <w:r>
              <w:fldChar w:fldCharType="begin" w:dirty="true"/>
              <w:instrText xml:space="preserve">PAGEREF _Toc676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677">
            <w:r>
              <w:t xml:space="preserve">3. Kako odprem nov ukrep</w:t>
            </w:r>
            <w:r>
              <w:tab/>
            </w:r>
            <w:r>
              <w:fldChar w:fldCharType="begin" w:dirty="true"/>
              <w:instrText xml:space="preserve">PAGEREF _Toc677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678">
            <w:r>
              <w:t xml:space="preserve">4. Kako poiščem in dokumentiram vzrok</w:t>
            </w:r>
            <w:r>
              <w:tab/>
            </w:r>
            <w:r>
              <w:fldChar w:fldCharType="begin" w:dirty="true"/>
              <w:instrText xml:space="preserve">PAGEREF _Toc678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679">
            <w:r>
              <w:t xml:space="preserve">5. Kaj vidim v podrobnostih ukrepa</w:t>
            </w:r>
            <w:r>
              <w:tab/>
            </w:r>
            <w:r>
              <w:fldChar w:fldCharType="begin" w:dirty="true"/>
              <w:instrText xml:space="preserve">PAGEREF _Toc679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680">
            <w:r>
              <w:t xml:space="preserve">6. Ponovitve: ko se ista napaka zgodi znova</w:t>
            </w:r>
            <w:r>
              <w:tab/>
            </w:r>
            <w:r>
              <w:fldChar w:fldCharType="begin" w:dirty="true"/>
              <w:instrText xml:space="preserve">PAGEREF _Toc680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681">
            <w:r>
              <w:t xml:space="preserve">7. Kako ukrep izvajam (odgovorna oseba)</w:t>
            </w:r>
            <w:r>
              <w:tab/>
            </w:r>
            <w:r>
              <w:fldChar w:fldCharType="begin" w:dirty="true"/>
              <w:instrText xml:space="preserve">PAGEREF _Toc681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682">
            <w:r>
              <w:t xml:space="preserve">8. Preverjanje učinkovitosti: kdo in kako</w:t>
            </w:r>
            <w:r>
              <w:tab/>
            </w:r>
            <w:r>
              <w:fldChar w:fldCharType="begin" w:dirty="true"/>
              <w:instrText xml:space="preserve">PAGEREF _Toc682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683">
            <w:r>
              <w:t xml:space="preserve">9. Kako ukrep zaključim in koga obvestim</w:t>
            </w:r>
            <w:r>
              <w:tab/>
            </w:r>
            <w:r>
              <w:fldChar w:fldCharType="begin" w:dirty="true"/>
              <w:instrText xml:space="preserve">PAGEREF _Toc683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684">
            <w:r>
              <w:t xml:space="preserve">10. Ukrepi, ki so mi dodeljeni (zaposleni)</w:t>
            </w:r>
            <w:r>
              <w:tab/>
            </w:r>
            <w:r>
              <w:fldChar w:fldCharType="begin" w:dirty="true"/>
              <w:instrText xml:space="preserve">PAGEREF _Toc684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685">
            <w:r>
              <w:t xml:space="preserve">11. Prijava problema ali predloga izboljšave</w:t>
            </w:r>
            <w:r>
              <w:tab/>
            </w:r>
            <w:r>
              <w:fldChar w:fldCharType="begin" w:dirty="true"/>
              <w:instrText xml:space="preserve">PAGEREF _Toc685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686">
            <w:r>
              <w:t xml:space="preserve">12. Analitika: učinkovitost, trend in Pareto</w:t>
            </w:r>
            <w:r>
              <w:tab/>
            </w:r>
            <w:r>
              <w:fldChar w:fldCharType="begin" w:dirty="true"/>
              <w:instrText xml:space="preserve">PAGEREF _Toc686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687">
            <w:r>
              <w:t xml:space="preserve">13. Vodja kakovosti in dodeljevanje (skrbnik)  [skrbnik]</w:t>
            </w:r>
            <w:r>
              <w:tab/>
            </w:r>
            <w:r>
              <w:fldChar w:fldCharType="begin" w:dirty="true"/>
              <w:instrText xml:space="preserve">PAGEREF _Toc687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688">
            <w:r>
              <w:t xml:space="preserve">14. Procesi obravnave: lastni koraki za ukrepe in pritožbe (skrbnik)  [skrbnik]</w:t>
            </w:r>
            <w:r>
              <w:tab/>
            </w:r>
            <w:r>
              <w:fldChar w:fldCharType="begin" w:dirty="true"/>
              <w:instrText xml:space="preserve">PAGEREF _Toc688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689">
            <w:r>
              <w:t xml:space="preserve">15. Pogosta vprašanja in težave</w:t>
            </w:r>
            <w:r>
              <w:tab/>
            </w:r>
            <w:r>
              <w:fldChar w:fldCharType="begin" w:dirty="true"/>
              <w:instrText xml:space="preserve">PAGEREF _Toc689 \h</w:instrText>
              <w:fldChar w:fldCharType="separate"/>
              <w:fldChar w:fldCharType="end"/>
            </w:r>
          </w:hyperlink>
        </w:p>
        <w:p>
          <w:r>
            <w:fldChar w:fldCharType="end"/>
          </w:r>
        </w:p>
      </w:sdtContent>
    </w:sdt>
    <w:p>
      <w:r>
        <w:br w:type="page"/>
      </w:r>
    </w:p>
    <w:p>
      <w:pPr>
        <w:spacing w:after="120"/>
      </w:pPr>
      <w:r>
        <w:t xml:space="preserve">CAPA (korektivni in preventivni ukrepi, ISO 9001 točka 10.2) je modul, v katerem organizacija vodi, </w:t>
      </w:r>
      <w:r>
        <w:rPr>
          <w:b/>
          <w:bCs/>
        </w:rPr>
        <w:t xml:space="preserve">kaj bo naredila, da se napaka odpravi in ne ponovi</w:t>
      </w:r>
      <w:r>
        <w:t xml:space="preserve">. Ukrep ima številko (KU-2026-020 za korektivnega, PU-2026-002 za preventivnega), vir, odgovorno osebo, rok, analizo vzroka, izvedbo, preverjanje učinkovitosti in zaprtje — vse z revizijsko sledjo.</w:t>
      </w:r>
    </w:p>
    <w:p>
      <w:pPr>
        <w:spacing w:after="120"/>
      </w:pPr>
      <w:r>
        <w:t xml:space="preserve">Stran </w:t>
      </w:r>
      <w:r>
        <w:rPr>
          <w:rFonts w:ascii="Consolas" w:cs="Consolas" w:eastAsia="Consolas" w:hAnsi="Consolas"/>
        </w:rPr>
        <w:t xml:space="preserve">/capa</w:t>
      </w:r>
      <w:r>
        <w:t xml:space="preserve"> (</w:t>
      </w:r>
      <w:r>
        <w:rPr>
          <w:b/>
          <w:bCs/>
          <w:color w:val="1D5A61"/>
        </w:rPr>
        <w:t xml:space="preserve">»🔧 Ukrepi«</w:t>
      </w:r>
      <w:r>
        <w:t xml:space="preserve">, pod naslovom »Korektivni in preventivni ukrepi (KU/PU)«) odprete s ploščice </w:t>
      </w:r>
      <w:r>
        <w:rPr>
          <w:b/>
          <w:bCs/>
          <w:color w:val="1D5A61"/>
        </w:rPr>
        <w:t xml:space="preserve">»Ukrepi«</w:t>
      </w:r>
      <w:r>
        <w:t xml:space="preserve"> na domači strani ali z gumbom </w:t>
      </w:r>
      <w:r>
        <w:rPr>
          <w:b/>
          <w:bCs/>
          <w:color w:val="1D5A61"/>
        </w:rPr>
        <w:t xml:space="preserve">»🔧 Zahtevaj ukrep (KU/PU)«</w:t>
      </w:r>
      <w:r>
        <w:t xml:space="preserve"> v poročilu presoje. Skrbnik na strani </w:t>
      </w:r>
      <w:r>
        <w:rPr>
          <w:rFonts w:ascii="Consolas" w:cs="Consolas" w:eastAsia="Consolas" w:hAnsi="Consolas"/>
        </w:rPr>
        <w:t xml:space="preserve">/procesi-obravnave</w:t>
      </w:r>
      <w:r>
        <w:t xml:space="preserve"> določi korake obravnave, po katerih ekipa ukrepe vodi.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3695700"/>
            <wp:effectExtent t="0" r="0" b="0" l="0"/>
            <wp:docPr id="67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Seznam ukrepov s števci po statusih, filtri in tabelo</w:t>
      </w:r>
    </w:p>
    <w:p>
      <w:pPr>
        <w:pStyle w:val="Heading1"/>
        <w:spacing w:after="160" w:before="400"/>
      </w:pPr>
      <w:bookmarkStart w:name="_Toc675" w:id="675"/>
      <w:r>
        <w:t xml:space="preserve">1. Kaj je ukrep in kako poteka</w:t>
      </w:r>
      <w:bookmarkEnd w:id="675"/>
    </w:p>
    <w:p>
      <w:pPr>
        <w:spacing w:after="120"/>
      </w:pPr>
      <w:r>
        <w:t xml:space="preserve">Ukrep je odgovor na problem. Korektivni ukrep odpravi vzrok napake, ki se je že zgodila; preventivni ukrep odpravi vzrok tveganja, preden se napaka zgodi. Vsak ukrep gre skozi štiri statuse: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b/>
          <w:bCs/>
        </w:rPr>
        <w:t xml:space="preserve">Odprto</w:t>
      </w:r>
      <w:r>
        <w:t xml:space="preserve"> — ukrep je vpisan; ima opis problema, vir, odgovorno osebo in rok.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b/>
          <w:bCs/>
        </w:rPr>
        <w:t xml:space="preserve">V izvedbi</w:t>
      </w:r>
      <w:r>
        <w:t xml:space="preserve"> — odgovorna oseba analizira vzrok in izvaja ukrep; sproti vpisuje, kaj je naredila, in prilaga dokaze.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b/>
          <w:bCs/>
        </w:rPr>
        <w:t xml:space="preserve">Preverjanje</w:t>
      </w:r>
      <w:r>
        <w:t xml:space="preserve"> — nekdo </w:t>
      </w:r>
      <w:r>
        <w:rPr>
          <w:b/>
          <w:bCs/>
        </w:rPr>
        <w:t xml:space="preserve">drug</w:t>
      </w:r>
      <w:r>
        <w:t xml:space="preserve"> (preverjevalec učinkovitosti) preveri, ali je ukrep res deloval.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b/>
          <w:bCs/>
        </w:rPr>
        <w:t xml:space="preserve">Zaprto</w:t>
      </w:r>
      <w:r>
        <w:t xml:space="preserve"> — preverjevalec vpiše ugotovitve, potrdi izid in ukrep zaključi; obvestijo se udeleženci in po želji stranka.</w:t>
      </w:r>
    </w:p>
    <w:p>
      <w:pPr>
        <w:spacing w:after="120"/>
      </w:pPr>
      <w:r>
        <w:t xml:space="preserve">Kdo v zgodbi nastopa: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00"/>
        <w:gridCol w:w="4700"/>
      </w:tblGrid>
      <w:tr>
        <w:trPr>
          <w:tblHeader/>
        </w:trPr>
        <w:tc>
          <w:tcPr>
            <w:tcW w:type="dxa" w:w="470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Kdo</w:t>
            </w:r>
          </w:p>
        </w:tc>
        <w:tc>
          <w:tcPr>
            <w:tcW w:type="dxa" w:w="470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Kaj dela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Avtor ukrepa (npr. presojevalec ali vodja kakovosti)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ukrep odpre, določi odgovorno osebo, rok in metodo iskanja vzroka; lahko spremeni preverjevalca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Odgovorna oseba (npr. Ana Zupan)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ukrep izvede: analizira vzrok, vpisuje potek, prilaga fotografije; svojega ukrepa ne more sama preveriti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Preverjevalec učinkovitosti (npr. Boris Novak)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po izvedbi preveri, ali je ukrep deloval, vpiše ugotovitve, potrdi izid merila in ukrep zapre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Vodja kakovosti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dobi obvestilo o vsakem novem ukrepu in je privzeti preverjevalec; ureja vse ukrepe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Skrbnik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dodeljuje in prerazporeja ukrepe, določa vodjo kakovosti, ureja procese obravnave, arhivira</w:t>
            </w:r>
          </w:p>
        </w:tc>
      </w:tr>
    </w:tbl>
    <w:p>
      <w:pPr>
        <w:spacing w:after="160"/>
      </w:pPr>
    </w:p>
    <w:p>
      <w:pPr>
        <w:pBdr>
          <w:left w:val="single" w:color="1D5A61" w:sz="18" w:space="8"/>
        </w:pBdr>
        <w:spacing w:after="200" w:before="80"/>
        <w:ind w:left="360"/>
      </w:pPr>
      <w:r>
        <w:rPr>
          <w:b/>
          <w:bCs/>
          <w:color w:val="1D5A61"/>
        </w:rPr>
        <w:t xml:space="preserve">Namig: </w:t>
      </w:r>
      <w:r>
        <w:t xml:space="preserve">Ukrepov ni mogoče brisati — so dokaz sistema vodenja. Napačen ali podvojen ukrep skrbnik arhivira; arhiviran ukrep ostane dosegljiv prek filtra 🗄️ Arhivirani.</w:t>
      </w:r>
    </w:p>
    <w:p>
      <w:pPr>
        <w:pStyle w:val="Heading1"/>
        <w:spacing w:after="160" w:before="400"/>
      </w:pPr>
      <w:bookmarkStart w:name="_Toc676" w:id="676"/>
      <w:r>
        <w:t xml:space="preserve">2. Kaj vidim na seznamu ukrepov</w:t>
      </w:r>
      <w:bookmarkEnd w:id="676"/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Števci</w:t>
      </w:r>
      <w:r>
        <w:t xml:space="preserve"> na vrhu: </w:t>
      </w:r>
      <w:r>
        <w:rPr>
          <w:b/>
          <w:bCs/>
        </w:rPr>
        <w:t xml:space="preserve">Odprto</w:t>
      </w:r>
      <w:r>
        <w:t xml:space="preserve">, </w:t>
      </w:r>
      <w:r>
        <w:rPr>
          <w:b/>
          <w:bCs/>
        </w:rPr>
        <w:t xml:space="preserve">V izvedbi</w:t>
      </w:r>
      <w:r>
        <w:t xml:space="preserve">, </w:t>
      </w:r>
      <w:r>
        <w:rPr>
          <w:b/>
          <w:bCs/>
        </w:rPr>
        <w:t xml:space="preserve">Preverjanje</w:t>
      </w:r>
      <w:r>
        <w:t xml:space="preserve">, </w:t>
      </w:r>
      <w:r>
        <w:rPr>
          <w:b/>
          <w:bCs/>
        </w:rPr>
        <w:t xml:space="preserve">Zaprto</w:t>
      </w:r>
      <w:r>
        <w:t xml:space="preserve">, </w:t>
      </w:r>
      <w:r>
        <w:rPr>
          <w:b/>
          <w:bCs/>
        </w:rPr>
        <w:t xml:space="preserve">Zamude ›</w:t>
      </w:r>
      <w:r>
        <w:t xml:space="preserve"> (rok je potekel, ukrep ni zaprt) in </w:t>
      </w:r>
      <w:r>
        <w:rPr>
          <w:b/>
          <w:bCs/>
        </w:rPr>
        <w:t xml:space="preserve">🔍 Čaka moje preverjanje ›</w:t>
      </w:r>
      <w:r>
        <w:t xml:space="preserve"> — ukrepi, pri katerih ste vi preverjevalec. Ploščici s puščico › sta filtra: klik zoži seznam, ponovni klik filter umakne. Ko je vklopljen </w:t>
      </w:r>
      <w:r>
        <w:rPr>
          <w:b/>
          <w:bCs/>
          <w:color w:val="1D5A61"/>
        </w:rPr>
        <w:t xml:space="preserve">»👤 Samo moji«</w:t>
      </w:r>
      <w:r>
        <w:t xml:space="preserve">, števci štejejo samo vaše ukrepe (pod njimi piše »Števci štejejo samo vaše ukrepe«) — isto množico kot seznam.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Filtri</w:t>
      </w:r>
      <w:r>
        <w:t xml:space="preserve">: vedno so vidni iskanje po opisu ali številki, </w:t>
      </w:r>
      <w:r>
        <w:rPr>
          <w:b/>
          <w:bCs/>
          <w:color w:val="1D5A61"/>
        </w:rPr>
        <w:t xml:space="preserve">»Oba tipa«</w:t>
      </w:r>
      <w:r>
        <w:t xml:space="preserve"> / Korektivni / Preventivni, </w:t>
      </w:r>
      <w:r>
        <w:rPr>
          <w:b/>
          <w:bCs/>
          <w:color w:val="1D5A61"/>
        </w:rPr>
        <w:t xml:space="preserve">»Vsi statusi«</w:t>
      </w:r>
      <w:r>
        <w:t xml:space="preserve">, kljukica </w:t>
      </w:r>
      <w:r>
        <w:rPr>
          <w:b/>
          <w:bCs/>
          <w:color w:val="1D5A61"/>
        </w:rPr>
        <w:t xml:space="preserve">»👤 Samo moji«</w:t>
      </w:r>
      <w:r>
        <w:t xml:space="preserve"> in </w:t>
      </w:r>
      <w:r>
        <w:rPr>
          <w:b/>
          <w:bCs/>
          <w:color w:val="1D5A61"/>
        </w:rPr>
        <w:t xml:space="preserve">»✕ Ponastavi«</w:t>
      </w:r>
      <w:r>
        <w:t xml:space="preserve">. Gumb </w:t>
      </w:r>
      <w:r>
        <w:rPr>
          <w:b/>
          <w:bCs/>
          <w:color w:val="1D5A61"/>
        </w:rPr>
        <w:t xml:space="preserve">»⚙ Filtri«</w:t>
      </w:r>
      <w:r>
        <w:t xml:space="preserve"> odpre še napredne: kljukico </w:t>
      </w:r>
      <w:r>
        <w:rPr>
          <w:b/>
          <w:bCs/>
          <w:color w:val="1D5A61"/>
        </w:rPr>
        <w:t xml:space="preserve">»🗄️ Arhivirani«</w:t>
      </w:r>
      <w:r>
        <w:t xml:space="preserve">, </w:t>
      </w:r>
      <w:r>
        <w:rPr>
          <w:b/>
          <w:bCs/>
          <w:color w:val="1D5A61"/>
        </w:rPr>
        <w:t xml:space="preserve">»Vsi viri«</w:t>
      </w:r>
      <w:r>
        <w:t xml:space="preserve"> (Presoja, Pritožba, Notranja ugotovitev, Zunanji dejavnik, Tveganje, Dobavitelj, Neskladen izhod, Oprema, Vodstveni pregled, Drugo), referenco presoje, odgovorno osebo in obdobje; ko je kateri nastavljen, gumb pokaže njihovo število, npr. </w:t>
      </w:r>
      <w:r>
        <w:rPr>
          <w:b/>
          <w:bCs/>
          <w:color w:val="1D5A61"/>
        </w:rPr>
        <w:t xml:space="preserve">»⚙ Filtri (2)«</w:t>
      </w:r>
      <w:r>
        <w:t xml:space="preserve">. Na telefonu so pod gumbom ⚙ Filtri vsi filtri. </w:t>
      </w:r>
      <w:r>
        <w:rPr>
          <w:b/>
          <w:bCs/>
          <w:color w:val="1D5A61"/>
        </w:rPr>
        <w:t xml:space="preserve">»✕ Ponastavi«</w:t>
      </w:r>
      <w:r>
        <w:t xml:space="preserve"> filtre počisti; kdor ukrepe le bere (zaposleni), ima </w:t>
      </w:r>
      <w:r>
        <w:rPr>
          <w:b/>
          <w:bCs/>
          <w:color w:val="1D5A61"/>
        </w:rPr>
        <w:t xml:space="preserve">»👤 Samo moji«</w:t>
      </w:r>
      <w:r>
        <w:t xml:space="preserve"> privzeto vklopljen in ga Ponastavi ne izklopi.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Prazen seznam</w:t>
      </w:r>
      <w:r>
        <w:t xml:space="preserve">: če filtri ne najdejo ničesar, piše »Ni zadetkov za izbrane filtre.« z gumbom </w:t>
      </w:r>
      <w:r>
        <w:rPr>
          <w:b/>
          <w:bCs/>
          <w:color w:val="1D5A61"/>
        </w:rPr>
        <w:t xml:space="preserve">»✕ Počisti filtre«</w:t>
      </w:r>
      <w:r>
        <w:t xml:space="preserve">; brez filtrov »Ni vnosov.«.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Tabela</w:t>
      </w:r>
      <w:r>
        <w:t xml:space="preserve">: številka, tip (🔴 Korektivni / 🔵 Preventivni), opis problema (z značko </w:t>
      </w:r>
      <w:r>
        <w:rPr>
          <w:b/>
          <w:bCs/>
        </w:rPr>
        <w:t xml:space="preserve">RPN</w:t>
      </w:r>
      <w:r>
        <w:t xml:space="preserve">, če je ocenjena resnost), vir z referenco, rok (</w:t>
      </w:r>
      <w:r>
        <w:rPr>
          <w:b/>
          <w:bCs/>
        </w:rPr>
        <w:t xml:space="preserve">⚠</w:t>
      </w:r>
      <w:r>
        <w:t xml:space="preserve"> rdeče = zamuda, </w:t>
      </w:r>
      <w:r>
        <w:rPr>
          <w:b/>
          <w:bCs/>
        </w:rPr>
        <w:t xml:space="preserve">✓</w:t>
      </w:r>
      <w:r>
        <w:t xml:space="preserve"> zeleno = zaprt v roku), status in odgovorna oseba (pod njo 🔍 preverjevalec). Seznam je razdeljen na strani po 25; klik na vrstico odpre podrobnosti.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  <w:color w:val="1D5A61"/>
        </w:rPr>
        <w:t xml:space="preserve">»⬇ Excel izvoz«</w:t>
      </w:r>
      <w:r>
        <w:t xml:space="preserve"> (za ravni »ureja«) prenese v preglednico natanko ukrepe, ki jih vidite na seznamu (vsi filtri: obdobje, status, tip, vir, iskanje, »Samo moji«, arhiv, zamude, referenca) — vključno z metodo, korenskim vzrokom, kategorijo, RPN in merilom učinkovitosti.</w:t>
      </w:r>
    </w:p>
    <w:p>
      <w:pPr>
        <w:spacing w:after="120"/>
      </w:pPr>
      <w:r>
        <w:t xml:space="preserve">Zavihek </w:t>
      </w:r>
      <w:r>
        <w:rPr>
          <w:b/>
          <w:bCs/>
          <w:color w:val="1D5A61"/>
        </w:rPr>
        <w:t xml:space="preserve">»📊 Analitika«</w:t>
      </w:r>
      <w:r>
        <w:t xml:space="preserve"> (za ravni »ureja«) je opisan v razdelku Analitika.</w:t>
      </w:r>
    </w:p>
    <w:p>
      <w:pPr>
        <w:pStyle w:val="Heading1"/>
        <w:spacing w:after="160" w:before="400"/>
      </w:pPr>
      <w:bookmarkStart w:name="_Toc677" w:id="677"/>
      <w:r>
        <w:t xml:space="preserve">3. Kako odprem nov ukrep</w:t>
      </w:r>
      <w:bookmarkEnd w:id="677"/>
    </w:p>
    <w:p>
      <w:pPr>
        <w:pStyle w:val="ListParagraph"/>
        <w:numPr>
          <w:ilvl w:val="0"/>
          <w:numId w:val="4"/>
        </w:numPr>
        <w:spacing w:after="90"/>
      </w:pPr>
      <w:r>
        <w:t xml:space="preserve">Kliknite </w:t>
      </w:r>
      <w:r>
        <w:rPr>
          <w:b/>
          <w:bCs/>
          <w:color w:val="1D5A61"/>
        </w:rPr>
        <w:t xml:space="preserve">»+ Korektivni«</w:t>
      </w:r>
      <w:r>
        <w:t xml:space="preserve"> (napaka se je zgodila) ali </w:t>
      </w:r>
      <w:r>
        <w:rPr>
          <w:b/>
          <w:bCs/>
          <w:color w:val="1D5A61"/>
        </w:rPr>
        <w:t xml:space="preserve">»+ Preventivni«</w:t>
      </w:r>
      <w:r>
        <w:t xml:space="preserve"> (tveganje). Odpre se okno </w:t>
      </w:r>
      <w:r>
        <w:rPr>
          <w:b/>
          <w:bCs/>
          <w:color w:val="1D5A61"/>
        </w:rPr>
        <w:t xml:space="preserve">»Nov korektivni ukrep«</w:t>
      </w:r>
      <w:r>
        <w:t xml:space="preserve">. Gumba vidijo uporabniki z ravnijo »ureja« na modulu CAPA.</w:t>
      </w:r>
    </w:p>
    <w:p>
      <w:pPr>
        <w:pStyle w:val="ListParagraph"/>
        <w:numPr>
          <w:ilvl w:val="0"/>
          <w:numId w:val="4"/>
        </w:numPr>
        <w:spacing w:after="90"/>
      </w:pPr>
      <w:r>
        <w:t xml:space="preserve">Okno je kratko: vidite samo </w:t>
      </w:r>
      <w:r>
        <w:rPr>
          <w:b/>
          <w:bCs/>
          <w:color w:val="1D5A61"/>
        </w:rPr>
        <w:t xml:space="preserve">»Tip ukrepa«</w:t>
      </w:r>
      <w:r>
        <w:t xml:space="preserve">, </w:t>
      </w:r>
      <w:r>
        <w:rPr>
          <w:b/>
          <w:bCs/>
          <w:color w:val="1D5A61"/>
        </w:rPr>
        <w:t xml:space="preserve">»Opis problema / tveganja *«</w:t>
      </w:r>
      <w:r>
        <w:t xml:space="preserve">, </w:t>
      </w:r>
      <w:r>
        <w:rPr>
          <w:b/>
          <w:bCs/>
          <w:color w:val="1D5A61"/>
        </w:rPr>
        <w:t xml:space="preserve">»Odgovorna oseba«</w:t>
      </w:r>
      <w:r>
        <w:t xml:space="preserve"> in </w:t>
      </w:r>
      <w:r>
        <w:rPr>
          <w:b/>
          <w:bCs/>
          <w:color w:val="1D5A61"/>
        </w:rPr>
        <w:t xml:space="preserve">»Rok izvedbe«</w:t>
      </w:r>
      <w:r>
        <w:t xml:space="preserve"> (privzeto 30 dni). Vse ostalo je pod </w:t>
      </w:r>
      <w:r>
        <w:rPr>
          <w:b/>
          <w:bCs/>
          <w:color w:val="1D5A61"/>
        </w:rPr>
        <w:t xml:space="preserve">»Več podrobnosti (neobvezno)«</w:t>
      </w:r>
      <w:r>
        <w:t xml:space="preserve"> — kliknite vrstico, da se razpre. Če ste prišli iz presoje, pritožbe ali prijave, ali urejate ukrep z že izpolnjenimi podrobnostmi, so podrobnosti odprte same.</w:t>
      </w:r>
    </w:p>
    <w:p>
      <w:pPr>
        <w:pStyle w:val="ListParagraph"/>
        <w:numPr>
          <w:ilvl w:val="0"/>
          <w:numId w:val="4"/>
        </w:numPr>
        <w:spacing w:after="90"/>
      </w:pPr>
      <w:r>
        <w:t xml:space="preserve">V </w:t>
      </w:r>
      <w:r>
        <w:rPr>
          <w:b/>
          <w:bCs/>
          <w:color w:val="1D5A61"/>
        </w:rPr>
        <w:t xml:space="preserve">»Opis problema / tveganja *«</w:t>
      </w:r>
      <w:r>
        <w:t xml:space="preserve"> opišite, kaj se je zgodilo: kje, kdaj, koliko, kako ugotovljeno. To je edino obvezno polje.</w:t>
      </w:r>
    </w:p>
    <w:p>
      <w:pPr>
        <w:pStyle w:val="ListParagraph"/>
        <w:numPr>
          <w:ilvl w:val="0"/>
          <w:numId w:val="4"/>
        </w:numPr>
        <w:spacing w:after="90"/>
      </w:pPr>
      <w:r>
        <w:t xml:space="preserve">Izberite </w:t>
      </w:r>
      <w:r>
        <w:rPr>
          <w:b/>
          <w:bCs/>
          <w:color w:val="1D5A61"/>
        </w:rPr>
        <w:t xml:space="preserve">»Odgovorna oseba«</w:t>
      </w:r>
      <w:r>
        <w:t xml:space="preserve"> (če je še ne poznate, pustite prazno) in po potrebi popravite </w:t>
      </w:r>
      <w:r>
        <w:rPr>
          <w:b/>
          <w:bCs/>
          <w:color w:val="1D5A61"/>
        </w:rPr>
        <w:t xml:space="preserve">»Rok izvedbe«</w:t>
      </w:r>
      <w:r>
        <w:t xml:space="preserve">.</w:t>
      </w:r>
    </w:p>
    <w:p>
      <w:pPr>
        <w:pStyle w:val="ListParagraph"/>
        <w:numPr>
          <w:ilvl w:val="0"/>
          <w:numId w:val="4"/>
        </w:numPr>
        <w:spacing w:after="90"/>
      </w:pPr>
      <w:r>
        <w:t xml:space="preserve">Po želji razprite </w:t>
      </w:r>
      <w:r>
        <w:rPr>
          <w:b/>
          <w:bCs/>
          <w:color w:val="1D5A61"/>
        </w:rPr>
        <w:t xml:space="preserve">»Več podrobnosti (neobvezno)«</w:t>
      </w:r>
      <w:r>
        <w:t xml:space="preserve"> in izberite </w:t>
      </w:r>
      <w:r>
        <w:rPr>
          <w:b/>
          <w:bCs/>
          <w:color w:val="1D5A61"/>
        </w:rPr>
        <w:t xml:space="preserve">»Vir ugotovitve«</w:t>
      </w:r>
      <w:r>
        <w:t xml:space="preserve">: Presoja, Pritožba, Notranja ugotovitev, Zunanji dejavnik, Tveganje (ukrep za tveganje iz registra), Dobavitelj (izberete še dobavitelja iz registra), Neskladen izhod, Oprema, Vodstveni pregled ali Drugo.</w:t>
      </w:r>
    </w:p>
    <w:p>
      <w:pPr>
        <w:pStyle w:val="ListParagraph"/>
        <w:numPr>
          <w:ilvl w:val="0"/>
          <w:numId w:val="4"/>
        </w:numPr>
        <w:spacing w:after="90"/>
      </w:pPr>
      <w:r>
        <w:t xml:space="preserve">Pri viru </w:t>
      </w:r>
      <w:r>
        <w:rPr>
          <w:b/>
          <w:bCs/>
        </w:rPr>
        <w:t xml:space="preserve">Presoja</w:t>
      </w:r>
      <w:r>
        <w:t xml:space="preserve"> se pokaže izbirnik </w:t>
      </w:r>
      <w:r>
        <w:rPr>
          <w:b/>
          <w:bCs/>
          <w:color w:val="1D5A61"/>
        </w:rPr>
        <w:t xml:space="preserve">»Presoja«</w:t>
      </w:r>
      <w:r>
        <w:t xml:space="preserve"> z vsemi presojami organizacije — notranjimi in zunanjimi (v oklepaju je vrsta, npr. </w:t>
      </w:r>
      <w:r>
        <w:rPr>
          <w:i/>
          <w:iCs/>
        </w:rPr>
        <w:t xml:space="preserve">zunanja — certifikacijska</w:t>
      </w:r>
      <w:r>
        <w:t xml:space="preserve">). Pri viru </w:t>
      </w:r>
      <w:r>
        <w:rPr>
          <w:b/>
          <w:bCs/>
        </w:rPr>
        <w:t xml:space="preserve">Pritožba</w:t>
      </w:r>
      <w:r>
        <w:t xml:space="preserve"> se pokaže izbirnik </w:t>
      </w:r>
      <w:r>
        <w:rPr>
          <w:b/>
          <w:bCs/>
          <w:color w:val="1D5A61"/>
        </w:rPr>
        <w:t xml:space="preserve">»Pritožba«</w:t>
      </w:r>
      <w:r>
        <w:t xml:space="preserve"> (številka in opis). Izbrani zapis se z ukrepom poveže: ukrep je nato viden v kartici pritožbe (</w:t>
      </w:r>
      <w:r>
        <w:rPr>
          <w:b/>
          <w:bCs/>
        </w:rPr>
        <w:t xml:space="preserve">🔧 Povezani ukrepi (CAPA)</w:t>
      </w:r>
      <w:r>
        <w:t xml:space="preserve">) oz. v letnem planu presoj (»CAPA iz te presoje«).</w:t>
      </w:r>
    </w:p>
    <w:p>
      <w:pPr>
        <w:pStyle w:val="ListParagraph"/>
        <w:numPr>
          <w:ilvl w:val="0"/>
          <w:numId w:val="4"/>
        </w:numPr>
        <w:spacing w:after="90"/>
      </w:pPr>
      <w:r>
        <w:t xml:space="preserve">V </w:t>
      </w:r>
      <w:r>
        <w:rPr>
          <w:b/>
          <w:bCs/>
          <w:color w:val="1D5A61"/>
        </w:rPr>
        <w:t xml:space="preserve">»Referenca vira«</w:t>
      </w:r>
      <w:r>
        <w:t xml:space="preserve"> vpišite številko presoje ali pritožbe (npr. NP-2026-03), če je izbirnik ni vpisal sam — po njej se ukrep najde s filtrom »Ref.« in v Excel izvozu.</w:t>
      </w:r>
    </w:p>
    <w:p>
      <w:pPr>
        <w:pStyle w:val="ListParagraph"/>
        <w:numPr>
          <w:ilvl w:val="0"/>
          <w:numId w:val="4"/>
        </w:numPr>
        <w:spacing w:after="90"/>
      </w:pPr>
      <w:r>
        <w:rPr>
          <w:b/>
          <w:bCs/>
          <w:color w:val="1D5A61"/>
        </w:rPr>
        <w:t xml:space="preserve">»Analiza vzroka«</w:t>
      </w:r>
      <w:r>
        <w:t xml:space="preserve"> je povzetek v prostem besedilu — lahko ga izpolnite pozneje.</w:t>
      </w:r>
    </w:p>
    <w:p>
      <w:pPr>
        <w:pStyle w:val="ListParagraph"/>
        <w:numPr>
          <w:ilvl w:val="0"/>
          <w:numId w:val="4"/>
        </w:numPr>
        <w:spacing w:after="90"/>
      </w:pPr>
      <w:r>
        <w:t xml:space="preserve">Če se je ista ali podobna napaka že zgodila, pri </w:t>
      </w:r>
      <w:r>
        <w:rPr>
          <w:b/>
          <w:bCs/>
          <w:color w:val="1D5A61"/>
        </w:rPr>
        <w:t xml:space="preserve">»Ponovitev prejšnjega ukrepa«</w:t>
      </w:r>
      <w:r>
        <w:t xml:space="preserve"> izberite prejšnji ukrep (seznam lahko zožite z iskanjem po številki ali opisu). Pod analizo vzroka se pokaže opozorilo, da ponovitev zahteva poglobljeno analizo — izberite 5 Zakaj ali Ishikawo (naslednji korak).</w:t>
      </w:r>
    </w:p>
    <w:p>
      <w:pPr>
        <w:pStyle w:val="ListParagraph"/>
        <w:numPr>
          <w:ilvl w:val="0"/>
          <w:numId w:val="4"/>
        </w:numPr>
        <w:spacing w:after="90"/>
      </w:pPr>
      <w:r>
        <w:t xml:space="preserve">Pri </w:t>
      </w:r>
      <w:r>
        <w:rPr>
          <w:b/>
          <w:bCs/>
          <w:color w:val="1D5A61"/>
        </w:rPr>
        <w:t xml:space="preserve">»🔬 Kako boste iskali vzrok«</w:t>
      </w:r>
      <w:r>
        <w:t xml:space="preserve"> kliknite ploščico </w:t>
      </w:r>
      <w:r>
        <w:rPr>
          <w:b/>
          <w:bCs/>
        </w:rPr>
        <w:t xml:space="preserve">5 Zakaj</w:t>
      </w:r>
      <w:r>
        <w:t xml:space="preserve"> ali </w:t>
      </w:r>
      <w:r>
        <w:rPr>
          <w:b/>
          <w:bCs/>
        </w:rPr>
        <w:t xml:space="preserve">Ishikawa (ribja kost)</w:t>
      </w:r>
      <w:r>
        <w:t xml:space="preserve"> (eno od obeh) in po potrebi še </w:t>
      </w:r>
      <w:r>
        <w:rPr>
          <w:b/>
          <w:bCs/>
        </w:rPr>
        <w:t xml:space="preserve">8D poročilo</w:t>
      </w:r>
      <w:r>
        <w:t xml:space="preserve"> kot dodatek. Če izberete metodo, se takoj po shranjevanju odpre okno analize.</w:t>
      </w:r>
    </w:p>
    <w:p>
      <w:pPr>
        <w:pStyle w:val="ListParagraph"/>
        <w:numPr>
          <w:ilvl w:val="0"/>
          <w:numId w:val="4"/>
        </w:numPr>
        <w:spacing w:after="90"/>
      </w:pPr>
      <w:r>
        <w:t xml:space="preserve">V </w:t>
      </w:r>
      <w:r>
        <w:rPr>
          <w:b/>
          <w:bCs/>
          <w:color w:val="1D5A61"/>
        </w:rPr>
        <w:t xml:space="preserve">»Predlagani ukrep«</w:t>
      </w:r>
      <w:r>
        <w:t xml:space="preserve"> vpišite, kaj boste storili, po želji </w:t>
      </w:r>
      <w:r>
        <w:rPr>
          <w:b/>
          <w:bCs/>
          <w:color w:val="1D5A61"/>
        </w:rPr>
        <w:t xml:space="preserve">»Opombe«</w:t>
      </w:r>
      <w:r>
        <w:t xml:space="preserve">.</w:t>
      </w:r>
    </w:p>
    <w:p>
      <w:pPr>
        <w:pStyle w:val="ListParagraph"/>
        <w:numPr>
          <w:ilvl w:val="0"/>
          <w:numId w:val="4"/>
        </w:numPr>
        <w:spacing w:after="90"/>
      </w:pPr>
      <w:r>
        <w:t xml:space="preserve">Kliknite </w:t>
      </w:r>
      <w:r>
        <w:rPr>
          <w:b/>
          <w:bCs/>
          <w:color w:val="1D5A61"/>
        </w:rPr>
        <w:t xml:space="preserve">»Ustvari«</w:t>
      </w:r>
      <w:r>
        <w:t xml:space="preserve">. Ukrep dobi številko, odgovorna oseba in vodja kakovosti dobita obvestilo.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6438900"/>
            <wp:effectExtent t="0" r="0" b="0" l="0"/>
            <wp:docPr id="67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643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Nov korektivni ukrep iz presoje NP-2026-03 z izbrano metodo 5 Zakaj in dodatkom 8D</w:t>
      </w:r>
    </w:p>
    <w:p>
      <w:pPr>
        <w:pBdr>
          <w:left w:val="single" w:color="1D5A61" w:sz="18" w:space="8"/>
        </w:pBdr>
        <w:spacing w:after="200" w:before="80"/>
        <w:ind w:left="360"/>
      </w:pPr>
      <w:r>
        <w:rPr>
          <w:b/>
          <w:bCs/>
          <w:color w:val="1D5A61"/>
        </w:rPr>
        <w:t xml:space="preserve">Namig: </w:t>
      </w:r>
      <w:r>
        <w:t xml:space="preserve">Iz poročila presoje gumb </w:t>
      </w:r>
      <w:r>
        <w:rPr>
          <w:b/>
          <w:bCs/>
          <w:color w:val="1D5A61"/>
        </w:rPr>
        <w:t xml:space="preserve">»🔧 Zahtevaj ukrep (KU/PU)«</w:t>
      </w:r>
      <w:r>
        <w:t xml:space="preserve"> odpre to isto okno z že izpolnjenim tipom, virom, referenco, opisom in izbrano presojo. Enako delajo gumb </w:t>
      </w:r>
      <w:r>
        <w:rPr>
          <w:b/>
          <w:bCs/>
          <w:color w:val="1D5A61"/>
        </w:rPr>
        <w:t xml:space="preserve">»+ Ukrep«</w:t>
      </w:r>
      <w:r>
        <w:t xml:space="preserve"> v kartici pritožbe (izbrana je pritožba) ter gumbi v modulih Neskladni izhodi, Zakonodaja, Vodstveni pregled in Oprema (gumb → Ukrep (CAPA) pri okvari: ukrep se predizpolni iz prijave okvare in ostane z njo povezan). Ukrep za tveganje ustvarite na kartici tveganja v razdelku Ukrepi (CAPA) z gumbom </w:t>
      </w:r>
      <w:r>
        <w:rPr>
          <w:b/>
          <w:bCs/>
          <w:color w:val="1D5A61"/>
        </w:rPr>
        <w:t xml:space="preserve">»+ Nov ukrep«</w:t>
      </w:r>
      <w:r>
        <w:t xml:space="preserve"> — okno je na strani Tveganja, ukrep dobi vir Tveganje, referenco (naziv tveganja) in ostane s tveganjem povezan, zato je na kartici tveganja viden s statusom.</w:t>
      </w:r>
    </w:p>
    <w:p>
      <w:pPr>
        <w:pBdr>
          <w:left w:val="single" w:color="B45309" w:sz="18" w:space="8"/>
        </w:pBdr>
        <w:spacing w:after="200" w:before="80"/>
        <w:ind w:left="360"/>
      </w:pPr>
      <w:r>
        <w:rPr>
          <w:b/>
          <w:bCs/>
          <w:color w:val="B45309"/>
        </w:rPr>
        <w:t xml:space="preserve">Pozor: </w:t>
      </w:r>
      <w:r>
        <w:t xml:space="preserve">Odgovorna oseba ne more biti hkrati preverjevalec učinkovitosti — preverjala bi lastno delo. Če odgovorne osebe še ne poznate, pustite polje prazno: ukrep je nedodeljen in ga kdo z ravnijo »ureja« vzame v delo z gumbom 🙋 Vzemi v delo.</w:t>
      </w:r>
    </w:p>
    <w:p>
      <w:pPr>
        <w:pStyle w:val="Heading1"/>
        <w:spacing w:after="160" w:before="400"/>
      </w:pPr>
      <w:bookmarkStart w:name="_Toc678" w:id="678"/>
      <w:r>
        <w:t xml:space="preserve">4. Kako poiščem in dokumentiram vzrok</w:t>
      </w:r>
      <w:bookmarkEnd w:id="678"/>
    </w:p>
    <w:p>
      <w:pPr>
        <w:spacing w:after="120"/>
      </w:pPr>
      <w:r>
        <w:t xml:space="preserve">Okno </w:t>
      </w:r>
      <w:r>
        <w:rPr>
          <w:b/>
          <w:bCs/>
          <w:color w:val="1D5A61"/>
        </w:rPr>
        <w:t xml:space="preserve">»🔬 Analiza vzroka — KU-2026-020«</w:t>
      </w:r>
      <w:r>
        <w:t xml:space="preserve"> se odpre samo po ustvarjanju ukrepa z izbrano metodo ali pozneje v podrobnostih ukrepa: razdelek </w:t>
      </w:r>
      <w:r>
        <w:rPr>
          <w:b/>
          <w:bCs/>
          <w:color w:val="1D5A61"/>
        </w:rPr>
        <w:t xml:space="preserve">»🔬 Metoda analize vzroka«</w:t>
      </w:r>
      <w:r>
        <w:t xml:space="preserve"> → </w:t>
      </w:r>
      <w:r>
        <w:rPr>
          <w:b/>
          <w:bCs/>
          <w:color w:val="1D5A61"/>
        </w:rPr>
        <w:t xml:space="preserve">»Odpri«</w:t>
      </w:r>
      <w:r>
        <w:t xml:space="preserve">. Metod ni v obrazcu </w:t>
      </w:r>
      <w:r>
        <w:rPr>
          <w:b/>
          <w:bCs/>
          <w:color w:val="1D5A61"/>
        </w:rPr>
        <w:t xml:space="preserve">»✏ Uredi«</w:t>
      </w:r>
      <w:r>
        <w:t xml:space="preserve"> — tam je le prosto besedilo.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5181600"/>
            <wp:effectExtent t="0" r="0" b="0" l="0"/>
            <wp:docPr id="67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518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Okno analize: metoda 5 Zakaj z verigo treh členov in označenim korenskim vzrokom, takojšnji ukrep in 8D ogrodje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Takojšnji (zadrževalni) ukrep</w:t>
      </w:r>
      <w:r>
        <w:t xml:space="preserve"> — kaj je zaustavilo škodo, še preden je bil vzrok znan (zadržana serija, ustavljen stroj). Čas prvega vpisa se zabeleži in se pozneje ne premakne.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5 Zakaj</w:t>
      </w:r>
      <w:r>
        <w:t xml:space="preserve"> — vsaka vrstica je vprašanje in odgovor; </w:t>
      </w:r>
      <w:r>
        <w:rPr>
          <w:b/>
          <w:bCs/>
          <w:color w:val="1D5A61"/>
        </w:rPr>
        <w:t xml:space="preserve">»+ dodaj člen«</w:t>
      </w:r>
      <w:r>
        <w:t xml:space="preserve"> doda naslednji »zakaj«, ki izhaja iz prejšnjega odgovora. Z gumbom </w:t>
      </w:r>
      <w:r>
        <w:rPr>
          <w:b/>
          <w:bCs/>
        </w:rPr>
        <w:t xml:space="preserve">korenski</w:t>
      </w:r>
      <w:r>
        <w:t xml:space="preserve"> označite člen, ki ga je mogoče odpraviti (samo enega).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Ishikawa (ribja kost)</w:t>
      </w:r>
      <w:r>
        <w:t xml:space="preserve"> — vzroke vpisujete po šestih smereh: Ljudje, Stroji, Material, Metode, Meritve, Okolje (</w:t>
      </w:r>
      <w:r>
        <w:rPr>
          <w:b/>
          <w:bCs/>
          <w:color w:val="1D5A61"/>
        </w:rPr>
        <w:t xml:space="preserve">»+ vzrok«</w:t>
      </w:r>
      <w:r>
        <w:t xml:space="preserve"> v vsaki). Prazna smer ostane vidna — pove, da je niste pogledali. Označite vzrok, ki je </w:t>
      </w:r>
      <w:r>
        <w:rPr>
          <w:b/>
          <w:bCs/>
        </w:rPr>
        <w:t xml:space="preserve">koren</w:t>
      </w:r>
      <w:r>
        <w:t xml:space="preserve">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8D — ogrodje poročila</w:t>
      </w:r>
      <w:r>
        <w:t xml:space="preserve"> — discipline D1 Ekipa … D8 Zaključek; vsako izpolnite in označite kot </w:t>
      </w:r>
      <w:r>
        <w:rPr>
          <w:b/>
          <w:bCs/>
        </w:rPr>
        <w:t xml:space="preserve">zaključena</w:t>
      </w:r>
      <w:r>
        <w:t xml:space="preserve">. 8D ni metoda iskanja vzroka, zato je dodatek k 5 Zakaj ali Ishikawi.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Kategorija vzroka (za Pareto)</w:t>
      </w:r>
      <w:r>
        <w:t xml:space="preserve"> — Ljudje, Stroji, Material, Metode, Meritve, Okolje ali Drugo; pri Ishikawi se izpolni sama iz označenega korena. Iz nje nastane Pareto v Analitiki.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Ocena resnosti (mini-FMEA)</w:t>
      </w:r>
      <w:r>
        <w:t xml:space="preserve"> — </w:t>
      </w:r>
      <w:r>
        <w:rPr>
          <w:b/>
          <w:bCs/>
        </w:rPr>
        <w:t xml:space="preserve">Resnost (S)</w:t>
      </w:r>
      <w:r>
        <w:t xml:space="preserve">, </w:t>
      </w:r>
      <w:r>
        <w:rPr>
          <w:b/>
          <w:bCs/>
        </w:rPr>
        <w:t xml:space="preserve">Pogostost (O)</w:t>
      </w:r>
      <w:r>
        <w:t xml:space="preserve"> in </w:t>
      </w:r>
      <w:r>
        <w:rPr>
          <w:b/>
          <w:bCs/>
        </w:rPr>
        <w:t xml:space="preserve">Odkrivanje (D)</w:t>
      </w:r>
      <w:r>
        <w:t xml:space="preserve"> od 1 do 5; program izračuna </w:t>
      </w:r>
      <w:r>
        <w:rPr>
          <w:b/>
          <w:bCs/>
        </w:rPr>
        <w:t xml:space="preserve">RPN = S × O × D</w:t>
      </w:r>
      <w:r>
        <w:t xml:space="preserve"> (1–125): 60 in več = visoka prioriteta (rdeče), 25–59 srednja, manj nizka. RPN se pokaže tudi v seznamu.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Je / Ni</w:t>
      </w:r>
      <w:r>
        <w:t xml:space="preserve"> — štiri vrstice (Kaj, Kje, Kdaj, Koliko): kaj JE prizadeto in kaj primerljivega NI. Razlika usmeri iskanje vzroka.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Preverjanje učinkovitosti — merilo in okno</w:t>
      </w:r>
      <w:r>
        <w:t xml:space="preserve"> — vpišite </w:t>
      </w:r>
      <w:r>
        <w:rPr>
          <w:b/>
          <w:bCs/>
          <w:color w:val="1D5A61"/>
        </w:rPr>
        <w:t xml:space="preserve">»Merilo (kaj mora držati, da je ukrep učinkovit)«</w:t>
      </w:r>
      <w:r>
        <w:t xml:space="preserve"> (npr. »0 palet brez oznake v 60 dneh«) in </w:t>
      </w:r>
      <w:r>
        <w:rPr>
          <w:b/>
          <w:bCs/>
          <w:color w:val="1D5A61"/>
        </w:rPr>
        <w:t xml:space="preserve">»Okno (dni)«</w:t>
      </w:r>
      <w:r>
        <w:t xml:space="preserve">. Okno se začne, ko je izvedba oddana v preverjanje (ne ob shranjevanju analize — učinka ukrepa, ki še ni izveden, ni mogoče opazovati); ko poteče, program opomni, da potrdite izid. Brez merila ukrepa ni mogoče oddati v preverjanje.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Ponovitve podobnih napak</w:t>
      </w:r>
      <w:r>
        <w:t xml:space="preserve"> — program poišče podobne prejšnje ukrepe in jih ponudi; s </w:t>
      </w:r>
      <w:r>
        <w:rPr>
          <w:b/>
          <w:bCs/>
          <w:color w:val="1D5A61"/>
        </w:rPr>
        <w:t xml:space="preserve">»Potrdi ponovitev«</w:t>
      </w:r>
      <w:r>
        <w:t xml:space="preserve"> povezavo potrdite vi (prejšnji ukrep lahko izberete tudi sami v obrazcu </w:t>
      </w:r>
      <w:r>
        <w:rPr>
          <w:b/>
          <w:bCs/>
          <w:color w:val="1D5A61"/>
        </w:rPr>
        <w:t xml:space="preserve">»✏ Uredi«</w:t>
      </w:r>
      <w:r>
        <w:t xml:space="preserve"> → </w:t>
      </w:r>
      <w:r>
        <w:rPr>
          <w:b/>
          <w:bCs/>
          <w:color w:val="1D5A61"/>
        </w:rPr>
        <w:t xml:space="preserve">»Ponovitev prejšnjega ukrepa«</w:t>
      </w:r>
      <w:r>
        <w:t xml:space="preserve">). Če je problem ponovitev, se v oknu pokaže rdeče opozorilo: prejšnji ukrep vzroka ni odpravil — uporabite poglobljeno metodo (5 Zakaj ali Ishikawa).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5181600"/>
            <wp:effectExtent t="0" r="0" b="0" l="0"/>
            <wp:docPr id="67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518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Spodnji del okna: kategorija Metode, RPN 36 (srednja prioriteta), Je/Ni in merilo učinkovitosti z oknom 60 dni</w:t>
      </w:r>
    </w:p>
    <w:p>
      <w:pPr>
        <w:spacing w:after="120"/>
      </w:pPr>
      <w:r>
        <w:t xml:space="preserve">Vse shranite z enim gumbom </w:t>
      </w:r>
      <w:r>
        <w:rPr>
          <w:b/>
          <w:bCs/>
          <w:color w:val="1D5A61"/>
        </w:rPr>
        <w:t xml:space="preserve">»Shrani analizo«</w:t>
      </w:r>
      <w:r>
        <w:t xml:space="preserve">. V podrobnostih ukrepa se nato izpiše povzetek: metoda, število členov, korenski vzrok, 8D, kategorija, RPN in stanje učinkovitosti.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1028700"/>
            <wp:effectExtent t="0" r="0" b="0" l="0"/>
            <wp:docPr id="67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Povzetek analize v podrobnostih: 5 Zakaj, korenski vzrok, kategorija, RPN in stanje merila (tu ogroženo, ker se je v oknu pojavil podoben primer)</w:t>
      </w:r>
    </w:p>
    <w:p>
      <w:pPr>
        <w:pBdr>
          <w:left w:val="single" w:color="1D5A61" w:sz="18" w:space="8"/>
        </w:pBdr>
        <w:spacing w:after="200" w:before="80"/>
        <w:ind w:left="360"/>
      </w:pPr>
      <w:r>
        <w:rPr>
          <w:b/>
          <w:bCs/>
          <w:color w:val="1D5A61"/>
        </w:rPr>
        <w:t xml:space="preserve">Namig: </w:t>
      </w:r>
      <w:r>
        <w:t xml:space="preserve">Presojevalec redko vpraša »ali imate vzrok«; vpraša, kako ste do njega prišli in kako veste, da je ukrep deloval. Metoda, korenski vzrok, kategorija, RPN in merilo so odgovor na obe vprašanji.</w:t>
      </w:r>
    </w:p>
    <w:p>
      <w:pPr>
        <w:pStyle w:val="Heading1"/>
        <w:spacing w:after="160" w:before="400"/>
      </w:pPr>
      <w:bookmarkStart w:name="_Toc679" w:id="679"/>
      <w:r>
        <w:t xml:space="preserve">5. Kaj vidim v podrobnostih ukrepa</w:t>
      </w:r>
      <w:bookmarkEnd w:id="679"/>
    </w:p>
    <w:p>
      <w:pPr>
        <w:spacing w:after="120"/>
      </w:pPr>
      <w:r>
        <w:t xml:space="preserve">Klik na vrstico v seznamu odpre okno podrobnosti. Od zgoraj navzdol: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Številka, tip, opis, </w:t>
      </w:r>
      <w:r>
        <w:rPr>
          <w:b/>
          <w:bCs/>
        </w:rPr>
        <w:t xml:space="preserve">status</w:t>
      </w:r>
      <w:r>
        <w:t xml:space="preserve"> in rok (rdeče ⚠ pri zamudi, zeleno ✓ pri zaprtem v roku). Gumb </w:t>
      </w:r>
      <w:r>
        <w:rPr>
          <w:b/>
          <w:bCs/>
          <w:color w:val="1D5A61"/>
        </w:rPr>
        <w:t xml:space="preserve">»✉️ Obvesti stranko«</w:t>
      </w:r>
      <w:r>
        <w:t xml:space="preserve"> pošlje vmesno obvestilo zainteresirani stranki po e-pošti; skrbnik ima še </w:t>
      </w:r>
      <w:r>
        <w:rPr>
          <w:b/>
          <w:bCs/>
          <w:color w:val="1D5A61"/>
        </w:rPr>
        <w:t xml:space="preserve">»🗄️ Arhiviraj«</w:t>
      </w:r>
      <w:r>
        <w:t xml:space="preserve">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Potek statusov</w:t>
      </w:r>
      <w:r>
        <w:t xml:space="preserve"> (Odprto → V izvedbi → Preverjanje učinkovitosti → Zaprto → ✉️ Obveščanje) in pod njim vrstica </w:t>
      </w:r>
      <w:r>
        <w:rPr>
          <w:b/>
          <w:bCs/>
        </w:rPr>
        <w:t xml:space="preserve">Naslednji korak:</w:t>
      </w:r>
      <w:r>
        <w:t xml:space="preserve"> z gumbom za prehod (</w:t>
      </w:r>
      <w:r>
        <w:rPr>
          <w:b/>
          <w:bCs/>
          <w:color w:val="1D5A61"/>
        </w:rPr>
        <w:t xml:space="preserve">»▶ Začni izvedbo«</w:t>
      </w:r>
      <w:r>
        <w:t xml:space="preserve">, </w:t>
      </w:r>
      <w:r>
        <w:rPr>
          <w:b/>
          <w:bCs/>
          <w:color w:val="1D5A61"/>
        </w:rPr>
        <w:t xml:space="preserve">»🔍 Pošlji v preverjanje učinkovitosti«</w:t>
      </w:r>
      <w:r>
        <w:t xml:space="preserve"> oz. </w:t>
      </w:r>
      <w:r>
        <w:rPr>
          <w:b/>
          <w:bCs/>
          <w:color w:val="1D5A61"/>
        </w:rPr>
        <w:t xml:space="preserve">»📤 Oddaj izvedbo v preverjanje«</w:t>
      </w:r>
      <w:r>
        <w:t xml:space="preserve">, </w:t>
      </w:r>
      <w:r>
        <w:rPr>
          <w:b/>
          <w:bCs/>
          <w:color w:val="1D5A61"/>
        </w:rPr>
        <w:t xml:space="preserve">»✓ Zaključi«</w:t>
      </w:r>
      <w:r>
        <w:t xml:space="preserve">) in </w:t>
      </w:r>
      <w:r>
        <w:rPr>
          <w:b/>
          <w:bCs/>
          <w:color w:val="1D5A61"/>
        </w:rPr>
        <w:t xml:space="preserve">»↩ Nazaj«</w:t>
      </w:r>
      <w:r>
        <w:t xml:space="preserve">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Vir</w:t>
      </w:r>
      <w:r>
        <w:t xml:space="preserve"> (pri povezani pritožbi ali presoji s povezavo </w:t>
      </w:r>
      <w:r>
        <w:rPr>
          <w:b/>
          <w:bCs/>
          <w:color w:val="1D5A61"/>
        </w:rPr>
        <w:t xml:space="preserve">»⚠️ Pritožba PR-2026-004 →«</w:t>
      </w:r>
      <w:r>
        <w:t xml:space="preserve"> oz. </w:t>
      </w:r>
      <w:r>
        <w:rPr>
          <w:b/>
          <w:bCs/>
          <w:color w:val="1D5A61"/>
        </w:rPr>
        <w:t xml:space="preserve">»📋 Presoja: … →«</w:t>
      </w:r>
      <w:r>
        <w:t xml:space="preserve">), </w:t>
      </w:r>
      <w:r>
        <w:rPr>
          <w:b/>
          <w:bCs/>
        </w:rPr>
        <w:t xml:space="preserve">Odgovorna oseba</w:t>
      </w:r>
      <w:r>
        <w:t xml:space="preserve">, </w:t>
      </w:r>
      <w:r>
        <w:rPr>
          <w:b/>
          <w:bCs/>
        </w:rPr>
        <w:t xml:space="preserve">Rok izvedbe</w:t>
      </w:r>
      <w:r>
        <w:t xml:space="preserve">, </w:t>
      </w:r>
      <w:r>
        <w:rPr>
          <w:b/>
          <w:bCs/>
        </w:rPr>
        <w:t xml:space="preserve">Datum zaključka</w:t>
      </w:r>
      <w:r>
        <w:t xml:space="preserve">, </w:t>
      </w:r>
      <w:r>
        <w:rPr>
          <w:b/>
          <w:bCs/>
        </w:rPr>
        <w:t xml:space="preserve">Preverjevalec učinkovitosti</w:t>
      </w:r>
      <w:r>
        <w:t xml:space="preserve">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Delovni tok:</w:t>
      </w:r>
      <w:r>
        <w:t xml:space="preserve"> </w:t>
      </w:r>
      <w:r>
        <w:rPr>
          <w:b/>
          <w:bCs/>
          <w:color w:val="1D5A61"/>
        </w:rPr>
        <w:t xml:space="preserve">»🙋 Vzemi v delo«</w:t>
      </w:r>
      <w:r>
        <w:t xml:space="preserve"> (pri nedodeljenem ukrepu), </w:t>
      </w:r>
      <w:r>
        <w:rPr>
          <w:b/>
          <w:bCs/>
          <w:color w:val="1D5A61"/>
        </w:rPr>
        <w:t xml:space="preserve">»↩ Vrni (napačna dodelitev)«</w:t>
      </w:r>
      <w:r>
        <w:t xml:space="preserve"> z obveznim razlogom (odgovorna oseba ali skrbnik) in — samo skrbnik — izbirnik </w:t>
      </w:r>
      <w:r>
        <w:rPr>
          <w:b/>
          <w:bCs/>
          <w:color w:val="1D5A61"/>
        </w:rPr>
        <w:t xml:space="preserve">»— dodeli osebi —«</w:t>
      </w:r>
      <w:r>
        <w:t xml:space="preserve"> z gumbom </w:t>
      </w:r>
      <w:r>
        <w:rPr>
          <w:b/>
          <w:bCs/>
          <w:color w:val="1D5A61"/>
        </w:rPr>
        <w:t xml:space="preserve">»Dodeli«</w:t>
      </w:r>
      <w:r>
        <w:t xml:space="preserve">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Razdelki </w:t>
      </w:r>
      <w:r>
        <w:rPr>
          <w:b/>
          <w:bCs/>
        </w:rPr>
        <w:t xml:space="preserve">Opis problema / tveganja</w:t>
      </w:r>
      <w:r>
        <w:t xml:space="preserve">, </w:t>
      </w:r>
      <w:r>
        <w:rPr>
          <w:b/>
          <w:bCs/>
        </w:rPr>
        <w:t xml:space="preserve">Analiza vzroka</w:t>
      </w:r>
      <w:r>
        <w:t xml:space="preserve">, </w:t>
      </w:r>
      <w:r>
        <w:rPr>
          <w:b/>
          <w:bCs/>
        </w:rPr>
        <w:t xml:space="preserve">🔬 Metoda analize vzroka</w:t>
      </w:r>
      <w:r>
        <w:t xml:space="preserve"> (</w:t>
      </w:r>
      <w:r>
        <w:rPr>
          <w:b/>
          <w:bCs/>
          <w:color w:val="1D5A61"/>
        </w:rPr>
        <w:t xml:space="preserve">»Odpri«</w:t>
      </w:r>
      <w:r>
        <w:t xml:space="preserve">), </w:t>
      </w:r>
      <w:r>
        <w:rPr>
          <w:b/>
          <w:bCs/>
        </w:rPr>
        <w:t xml:space="preserve">🔁 Ponovitve</w:t>
      </w:r>
      <w:r>
        <w:t xml:space="preserve"> (glej razdelek Ponovitve), </w:t>
      </w:r>
      <w:r>
        <w:rPr>
          <w:b/>
          <w:bCs/>
        </w:rPr>
        <w:t xml:space="preserve">Predlagani ukrep</w:t>
      </w:r>
      <w:r>
        <w:t xml:space="preserve">, </w:t>
      </w:r>
      <w:r>
        <w:rPr>
          <w:b/>
          <w:bCs/>
        </w:rPr>
        <w:t xml:space="preserve">Ugotovitve preverjanja učinkovitosti</w:t>
      </w:r>
      <w:r>
        <w:t xml:space="preserve"> (od statusa Preverjanje naprej) in </w:t>
      </w:r>
      <w:r>
        <w:rPr>
          <w:b/>
          <w:bCs/>
        </w:rPr>
        <w:t xml:space="preserve">Opombe</w:t>
      </w:r>
      <w:r>
        <w:t xml:space="preserve">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💬 Pogovor</w:t>
      </w:r>
      <w:r>
        <w:t xml:space="preserve"> — sporočila, vezana na ta ukrep, z @omembami; ostanejo kot dokaz komunikacije.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🕓 Revizijska sled</w:t>
      </w:r>
      <w:r>
        <w:t xml:space="preserve"> — kdo je kdaj ukrep ustvaril, dodelil, prevzel, vrnil, prerazporedil, spremenil status, komentiral ali uredil.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📎 Priponke — fotografije in dokumenti</w:t>
      </w:r>
      <w:r>
        <w:t xml:space="preserve"> v treh stolpcih po fazah: </w:t>
      </w:r>
      <w:r>
        <w:rPr>
          <w:b/>
          <w:bCs/>
        </w:rPr>
        <w:t xml:space="preserve">🟡 Pred ukrepom</w:t>
      </w:r>
      <w:r>
        <w:t xml:space="preserve">, </w:t>
      </w:r>
      <w:r>
        <w:rPr>
          <w:b/>
          <w:bCs/>
        </w:rPr>
        <w:t xml:space="preserve">🔵 Med izvedbo</w:t>
      </w:r>
      <w:r>
        <w:t xml:space="preserve">, </w:t>
      </w:r>
      <w:r>
        <w:rPr>
          <w:b/>
          <w:bCs/>
        </w:rPr>
        <w:t xml:space="preserve">🟢 Po ukrepu</w:t>
      </w:r>
      <w:r>
        <w:t xml:space="preserve">. ＋ v stolpcu odpre okno </w:t>
      </w:r>
      <w:r>
        <w:rPr>
          <w:b/>
          <w:bCs/>
          <w:color w:val="1D5A61"/>
        </w:rPr>
        <w:t xml:space="preserve">»Dodaj priponko«</w:t>
      </w:r>
      <w:r>
        <w:t xml:space="preserve"> (faza, opis, datoteka: slika, PDF, Word, Excel …). Po shranjeni ali izbrisani priponki se podrobnosti izrišejo znova iz svežega zapisa — gumb naslednjega koraka in vsa polja ostanejo na svojem mestu.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V nogi: </w:t>
      </w:r>
      <w:r>
        <w:rPr>
          <w:b/>
          <w:bCs/>
          <w:color w:val="1D5A61"/>
        </w:rPr>
        <w:t xml:space="preserve">»✏ Ugotovitve«</w:t>
      </w:r>
      <w:r>
        <w:t xml:space="preserve"> (preverjevalec), </w:t>
      </w:r>
      <w:r>
        <w:rPr>
          <w:b/>
          <w:bCs/>
          <w:color w:val="1D5A61"/>
        </w:rPr>
        <w:t xml:space="preserve">»📄 PDF«</w:t>
      </w:r>
      <w:r>
        <w:t xml:space="preserve"> (izpis ukrepa s podpisnimi mesti) in </w:t>
      </w:r>
      <w:r>
        <w:rPr>
          <w:b/>
          <w:bCs/>
          <w:color w:val="1D5A61"/>
        </w:rPr>
        <w:t xml:space="preserve">»✏ Uredi«</w:t>
      </w:r>
      <w:r>
        <w:t xml:space="preserve"> (celoten obrazec).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6076950"/>
            <wp:effectExtent t="0" r="0" b="0" l="0"/>
            <wp:docPr id="68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607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Podrobnosti novega ukrepa: potek statusov, gumb Začni izvedbo, vir, odgovorna oseba, rok in preverjevalec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1047750"/>
            <wp:effectExtent t="0" r="0" b="0" l="0"/>
            <wp:docPr id="68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Revizijska sled: ustvarjen in dodeljen — kdo in kdaj</w:t>
      </w:r>
    </w:p>
    <w:p>
      <w:pPr>
        <w:pStyle w:val="Heading3"/>
        <w:spacing w:after="80" w:before="200"/>
      </w:pPr>
      <w:r>
        <w:t xml:space="preserve">Urejanje s klikom</w:t>
      </w:r>
    </w:p>
    <w:p>
      <w:pPr>
        <w:spacing w:after="120"/>
      </w:pPr>
      <w:r>
        <w:t xml:space="preserve">Če ukrep smete urejati, kliknite na </w:t>
      </w:r>
      <w:r>
        <w:rPr>
          <w:b/>
          <w:bCs/>
        </w:rPr>
        <w:t xml:space="preserve">vrednost</w:t>
      </w:r>
      <w:r>
        <w:t xml:space="preserve"> (opis, analiza vzroka, predlagani ukrep, opombe, rok, odgovorna oseba) ali na pero ✏ ob njej: polje se odpre na mestu, </w:t>
      </w:r>
      <w:r>
        <w:rPr>
          <w:b/>
          <w:bCs/>
          <w:color w:val="1D5A61"/>
        </w:rPr>
        <w:t xml:space="preserve">»Shrani«</w:t>
      </w:r>
      <w:r>
        <w:t xml:space="preserve"> ali </w:t>
      </w:r>
      <w:r>
        <w:rPr>
          <w:b/>
          <w:bCs/>
          <w:color w:val="1D5A61"/>
        </w:rPr>
        <w:t xml:space="preserve">»Prekliči«</w:t>
      </w:r>
      <w:r>
        <w:t xml:space="preserve"> (Enter oz. Ctrl+Enter shrani, Esc prekliče). Shrani se samo to polje, podrobnosti ostanejo odprte. Zaprt ukrep se ne ureja.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4000500" cy="3657600"/>
            <wp:effectExtent t="0" r="0" b="0" l="0"/>
            <wp:docPr id="68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Okno Dodaj priponko: faza Pred ukrepom, opis in datoteka</w:t>
      </w:r>
    </w:p>
    <w:p>
      <w:pPr>
        <w:pStyle w:val="Heading1"/>
        <w:spacing w:after="160" w:before="400"/>
      </w:pPr>
      <w:bookmarkStart w:name="_Toc680" w:id="680"/>
      <w:r>
        <w:t xml:space="preserve">6. Ponovitve: ko se ista napaka zgodi znova</w:t>
      </w:r>
      <w:bookmarkEnd w:id="680"/>
    </w:p>
    <w:p>
      <w:pPr>
        <w:spacing w:after="120"/>
      </w:pPr>
      <w:r>
        <w:t xml:space="preserve">Ponovljena napaka pomeni, da prejšnji ukrep vzroka ni odpravil — presojevalec (ISO 9001 točka 10.2.1) vpraša, ali ste to opazili in kako ste ukrepali. Zato ukrep lahko povežete s prejšnjim:</w:t>
      </w:r>
    </w:p>
    <w:p>
      <w:pPr>
        <w:pStyle w:val="ListParagraph"/>
        <w:numPr>
          <w:ilvl w:val="0"/>
          <w:numId w:val="5"/>
        </w:numPr>
        <w:spacing w:after="90"/>
      </w:pPr>
      <w:r>
        <w:t xml:space="preserve">Pri novem ukrepu ali v obrazcu </w:t>
      </w:r>
      <w:r>
        <w:rPr>
          <w:b/>
          <w:bCs/>
          <w:color w:val="1D5A61"/>
        </w:rPr>
        <w:t xml:space="preserve">»✏ Uredi«</w:t>
      </w:r>
      <w:r>
        <w:t xml:space="preserve"> pri </w:t>
      </w:r>
      <w:r>
        <w:rPr>
          <w:b/>
          <w:bCs/>
          <w:color w:val="1D5A61"/>
        </w:rPr>
        <w:t xml:space="preserve">»Ponovitev prejšnjega ukrepa«</w:t>
      </w:r>
      <w:r>
        <w:t xml:space="preserve"> izberite prejšnji ukrep (iskanje po številki ali opisu; na voljo so tudi arhivirani ukrepi).</w:t>
      </w:r>
    </w:p>
    <w:p>
      <w:pPr>
        <w:pStyle w:val="ListParagraph"/>
        <w:numPr>
          <w:ilvl w:val="0"/>
          <w:numId w:val="5"/>
        </w:numPr>
        <w:spacing w:after="90"/>
      </w:pPr>
      <w:r>
        <w:t xml:space="preserve">Pod </w:t>
      </w:r>
      <w:r>
        <w:rPr>
          <w:b/>
          <w:bCs/>
          <w:color w:val="1D5A61"/>
        </w:rPr>
        <w:t xml:space="preserve">»Analiza vzroka«</w:t>
      </w:r>
      <w:r>
        <w:t xml:space="preserve"> se pokaže opozorilo, da je potrebna poglobljena analiza vzroka — uporabite 5 Zakaj ali Ishikawo.</w:t>
      </w:r>
    </w:p>
    <w:p>
      <w:pPr>
        <w:pStyle w:val="ListParagraph"/>
        <w:numPr>
          <w:ilvl w:val="0"/>
          <w:numId w:val="5"/>
        </w:numPr>
        <w:spacing w:after="90"/>
      </w:pPr>
      <w:r>
        <w:t xml:space="preserve">Kliknite </w:t>
      </w:r>
      <w:r>
        <w:rPr>
          <w:b/>
          <w:bCs/>
          <w:color w:val="1D5A61"/>
        </w:rPr>
        <w:t xml:space="preserve">»Ustvari«</w:t>
      </w:r>
      <w:r>
        <w:t xml:space="preserve"> oz. </w:t>
      </w:r>
      <w:r>
        <w:rPr>
          <w:b/>
          <w:bCs/>
          <w:color w:val="1D5A61"/>
        </w:rPr>
        <w:t xml:space="preserve">»Shrani«</w:t>
      </w:r>
      <w:r>
        <w:t xml:space="preserve">. Povezava se shrani in zabeleži v revizijsko sled.</w:t>
      </w:r>
    </w:p>
    <w:p>
      <w:pPr>
        <w:spacing w:after="120"/>
      </w:pPr>
      <w:r>
        <w:t xml:space="preserve">V podrobnostih ukrepa razdelek </w:t>
      </w:r>
      <w:r>
        <w:rPr>
          <w:b/>
          <w:bCs/>
        </w:rPr>
        <w:t xml:space="preserve">🔁 Ponovitve</w:t>
      </w:r>
      <w:r>
        <w:t xml:space="preserve"> pokaže obe smeri: </w:t>
      </w:r>
      <w:r>
        <w:rPr>
          <w:b/>
          <w:bCs/>
        </w:rPr>
        <w:t xml:space="preserve">TA UKREP JE PONOVITEV</w:t>
      </w:r>
      <w:r>
        <w:t xml:space="preserve"> (prejšnji ukrep) in </w:t>
      </w:r>
      <w:r>
        <w:rPr>
          <w:b/>
          <w:bCs/>
        </w:rPr>
        <w:t xml:space="preserve">PROBLEM SE JE PONOVIL V</w:t>
      </w:r>
      <w:r>
        <w:t xml:space="preserve"> (kasnejši ukrepi, ki so ta ukrep označili kot prejšnjega). Klik na številko odpre tisti ukrep. Napačno povezavo odstrani, kdor sme ukrep urejati, z ✕ ob njej.</w:t>
      </w:r>
    </w:p>
    <w:p>
      <w:pPr>
        <w:pBdr>
          <w:left w:val="single" w:color="1D5A61" w:sz="18" w:space="8"/>
        </w:pBdr>
        <w:spacing w:after="200" w:before="80"/>
        <w:ind w:left="360"/>
      </w:pPr>
      <w:r>
        <w:rPr>
          <w:b/>
          <w:bCs/>
          <w:color w:val="1D5A61"/>
        </w:rPr>
        <w:t xml:space="preserve">Namig: </w:t>
      </w:r>
      <w:r>
        <w:t xml:space="preserve">Program tudi sam predlaga podobne prejšnje ukrepe (okno analize vzroka → Ponovitve podobnih napak). Predlog ni ugotovitev — povezavo vedno potrdi človek.</w:t>
      </w:r>
    </w:p>
    <w:p>
      <w:pPr>
        <w:pStyle w:val="Heading1"/>
        <w:spacing w:after="160" w:before="400"/>
      </w:pPr>
      <w:bookmarkStart w:name="_Toc681" w:id="681"/>
      <w:r>
        <w:t xml:space="preserve">7. Kako ukrep izvajam (odgovorna oseba)</w:t>
      </w:r>
      <w:bookmarkEnd w:id="681"/>
    </w:p>
    <w:p>
      <w:pPr>
        <w:pStyle w:val="ListParagraph"/>
        <w:numPr>
          <w:ilvl w:val="0"/>
          <w:numId w:val="6"/>
        </w:numPr>
        <w:spacing w:after="90"/>
      </w:pPr>
      <w:r>
        <w:t xml:space="preserve">Ko vam nekdo ukrep dodeli, dobite obvestilo (🔔 in e-pošto po nastavitvah). Ukrep je tudi med </w:t>
      </w:r>
      <w:r>
        <w:rPr>
          <w:b/>
          <w:bCs/>
        </w:rPr>
        <w:t xml:space="preserve">Mojimi ukrepi</w:t>
      </w:r>
      <w:r>
        <w:t xml:space="preserve"> na domači strani in v Planerju rokov.</w:t>
      </w:r>
    </w:p>
    <w:p>
      <w:pPr>
        <w:pStyle w:val="ListParagraph"/>
        <w:numPr>
          <w:ilvl w:val="0"/>
          <w:numId w:val="6"/>
        </w:numPr>
        <w:spacing w:after="90"/>
      </w:pPr>
      <w:r>
        <w:t xml:space="preserve">Odprite ukrep in kliknite </w:t>
      </w:r>
      <w:r>
        <w:rPr>
          <w:b/>
          <w:bCs/>
          <w:color w:val="1D5A61"/>
        </w:rPr>
        <w:t xml:space="preserve">»▶ Začni izvedbo«</w:t>
      </w:r>
      <w:r>
        <w:t xml:space="preserve"> — status se spremeni v </w:t>
      </w:r>
      <w:r>
        <w:rPr>
          <w:b/>
          <w:bCs/>
        </w:rPr>
        <w:t xml:space="preserve">V izvedbi</w:t>
      </w:r>
      <w:r>
        <w:t xml:space="preserve">. To sme tudi zaposleni z ravnijo »bere« in posebnim dejanjem »ureja dodeljene«, kadar je ukrep dodeljen njemu. Za začetek mora ukrep imeti odgovorno osebo in rok.</w:t>
      </w:r>
    </w:p>
    <w:p>
      <w:pPr>
        <w:pStyle w:val="ListParagraph"/>
        <w:numPr>
          <w:ilvl w:val="0"/>
          <w:numId w:val="6"/>
        </w:numPr>
        <w:spacing w:after="90"/>
      </w:pPr>
      <w:r>
        <w:t xml:space="preserve">Izpolnite analizo vzroka (</w:t>
      </w:r>
      <w:r>
        <w:rPr>
          <w:b/>
          <w:bCs/>
          <w:color w:val="1D5A61"/>
        </w:rPr>
        <w:t xml:space="preserve">»Odpri«</w:t>
      </w:r>
      <w:r>
        <w:t xml:space="preserve"> pri Metoda analize vzroka) in v </w:t>
      </w:r>
      <w:r>
        <w:rPr>
          <w:b/>
          <w:bCs/>
        </w:rPr>
        <w:t xml:space="preserve">Predlagani ukrep</w:t>
      </w:r>
      <w:r>
        <w:t xml:space="preserve"> sproti vpisujte, kaj ste naredili.</w:t>
      </w:r>
    </w:p>
    <w:p>
      <w:pPr>
        <w:pStyle w:val="ListParagraph"/>
        <w:numPr>
          <w:ilvl w:val="0"/>
          <w:numId w:val="6"/>
        </w:numPr>
        <w:spacing w:after="90"/>
      </w:pPr>
      <w:r>
        <w:t xml:space="preserve">Priložite dokaze po fazah: fotografijo stanja </w:t>
      </w:r>
      <w:r>
        <w:rPr>
          <w:b/>
          <w:bCs/>
        </w:rPr>
        <w:t xml:space="preserve">Pred ukrepom</w:t>
      </w:r>
      <w:r>
        <w:t xml:space="preserve">, dokumente </w:t>
      </w:r>
      <w:r>
        <w:rPr>
          <w:b/>
          <w:bCs/>
        </w:rPr>
        <w:t xml:space="preserve">Med izvedbo</w:t>
      </w:r>
      <w:r>
        <w:t xml:space="preserve"> (nova navodila, zapisniki usposabljanja) in fotografijo </w:t>
      </w:r>
      <w:r>
        <w:rPr>
          <w:b/>
          <w:bCs/>
        </w:rPr>
        <w:t xml:space="preserve">Po ukrepu</w:t>
      </w:r>
      <w:r>
        <w:t xml:space="preserve">.</w:t>
      </w:r>
    </w:p>
    <w:p>
      <w:pPr>
        <w:pStyle w:val="ListParagraph"/>
        <w:numPr>
          <w:ilvl w:val="0"/>
          <w:numId w:val="6"/>
        </w:numPr>
        <w:spacing w:after="90"/>
      </w:pPr>
      <w:r>
        <w:t xml:space="preserve">Ko je ukrep izveden, kliknite </w:t>
      </w:r>
      <w:r>
        <w:rPr>
          <w:b/>
          <w:bCs/>
          <w:color w:val="1D5A61"/>
        </w:rPr>
        <w:t xml:space="preserve">»📤 Oddaj izvedbo v preverjanje«</w:t>
      </w:r>
      <w:r>
        <w:t xml:space="preserve"> (vodja vidi </w:t>
      </w:r>
      <w:r>
        <w:rPr>
          <w:b/>
          <w:bCs/>
          <w:color w:val="1D5A61"/>
        </w:rPr>
        <w:t xml:space="preserve">»🔍 Pošlji v preverjanje učinkovitosti«</w:t>
      </w:r>
      <w:r>
        <w:t xml:space="preserve">). V okno vpišite </w:t>
      </w:r>
      <w:r>
        <w:rPr>
          <w:b/>
          <w:bCs/>
        </w:rPr>
        <w:t xml:space="preserve">poročilo o izvedbi</w:t>
      </w:r>
      <w:r>
        <w:t xml:space="preserve"> — kaj je bilo narejeno, kdaj in kje; zapiše se v zgodovino ukrepa kot dokaz (ISO 9001 §10.2.2). Preverjevalca izvajalec ne izbira: določi ga vodja ukrepa, sicer program samodejno izbere vodjo kakovosti (ali avtorja ukrepa oz. enoto) — nikoli vas samih.</w:t>
      </w:r>
    </w:p>
    <w:p>
      <w:pPr>
        <w:pStyle w:val="ListParagraph"/>
        <w:numPr>
          <w:ilvl w:val="0"/>
          <w:numId w:val="6"/>
        </w:numPr>
        <w:spacing w:after="90"/>
      </w:pPr>
      <w:r>
        <w:t xml:space="preserve">Oddaja je mogoča, ko ukrep vsebuje analizo vzroka (opis ali označen korenski vzrok v 5 Zakaj, Ishikawi ali D4), izvedeni ukrep in merilo učinkovitosti. Kar manjka, program našteje pod vrstico </w:t>
      </w:r>
      <w:r>
        <w:rPr>
          <w:b/>
          <w:bCs/>
        </w:rPr>
        <w:t xml:space="preserve">Naslednji korak</w:t>
      </w:r>
      <w:r>
        <w:t xml:space="preserve"> s sklicem na ISO 9001.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143500" cy="3562350"/>
            <wp:effectExtent t="0" r="0" b="0" l="0"/>
            <wp:docPr id="68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Okno Oddaja izvedbe v preverjanje: poročilo o izvedbi je obvezno, nato sledi izbira preverjevalca (vodja) ali oddaja (izvajalec)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Če ukrep ni za vas, ga vrnite z </w:t>
      </w:r>
      <w:r>
        <w:rPr>
          <w:b/>
          <w:bCs/>
          <w:color w:val="1D5A61"/>
        </w:rPr>
        <w:t xml:space="preserve">»↩ Vrni (napačna dodelitev)«</w:t>
      </w:r>
      <w:r>
        <w:t xml:space="preserve"> in razlogom — postane nedodeljen, avtor in skrbniki dobijo obvestilo.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Pazite na </w:t>
      </w:r>
      <w:r>
        <w:rPr>
          <w:b/>
          <w:bCs/>
        </w:rPr>
        <w:t xml:space="preserve">rok</w:t>
      </w:r>
      <w:r>
        <w:t xml:space="preserve">: program opozori pred iztekom in ob zamudi (obvestilo, Planer, števec Zamude). Rok in odgovorno osebo spremeni vodja ukrepa; kot izvajalec kliknite </w:t>
      </w:r>
      <w:r>
        <w:rPr>
          <w:b/>
          <w:bCs/>
          <w:color w:val="1D5A61"/>
        </w:rPr>
        <w:t xml:space="preserve">»📅 Predlagaj nov rok«</w:t>
      </w:r>
      <w:r>
        <w:t xml:space="preserve">, vpišite datum in obrazložitev — vodja dobi obvestilo, predlog in vsaka sprememba roka sta v zgodovini ukrepa.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Če organizacija uporablja </w:t>
      </w:r>
      <w:r>
        <w:rPr>
          <w:b/>
          <w:bCs/>
        </w:rPr>
        <w:t xml:space="preserve">proces obravnave</w:t>
      </w:r>
      <w:r>
        <w:t xml:space="preserve"> s svojimi koraki (npr. Prejem → Analiza vzroka → Izvedba → Preverjanje → Zaključek), so gumbi za prehod poimenovani po korakih; nekateri koraki zahtevajo komentar ob prehodu.</w:t>
      </w:r>
    </w:p>
    <w:p>
      <w:pPr>
        <w:pStyle w:val="Heading1"/>
        <w:spacing w:after="160" w:before="400"/>
      </w:pPr>
      <w:bookmarkStart w:name="_Toc682" w:id="682"/>
      <w:r>
        <w:t xml:space="preserve">8. Preverjanje učinkovitosti: kdo in kako</w:t>
      </w:r>
      <w:bookmarkEnd w:id="682"/>
    </w:p>
    <w:p>
      <w:pPr>
        <w:spacing w:after="120"/>
      </w:pPr>
      <w:r>
        <w:t xml:space="preserve">Ukrep je učinkovit šele, ko nekdo </w:t>
      </w:r>
      <w:r>
        <w:rPr>
          <w:b/>
          <w:bCs/>
        </w:rPr>
        <w:t xml:space="preserve">drug</w:t>
      </w:r>
      <w:r>
        <w:t xml:space="preserve"> preveri, da se problem ne ponavlja. Zato ob kliku </w:t>
      </w:r>
      <w:r>
        <w:rPr>
          <w:b/>
          <w:bCs/>
          <w:color w:val="1D5A61"/>
        </w:rPr>
        <w:t xml:space="preserve">»🔍 Pošlji v preverjanje učinkovitosti«</w:t>
      </w:r>
      <w:r>
        <w:t xml:space="preserve"> program vpraša, kdo bo preveril:</w:t>
      </w:r>
    </w:p>
    <w:p>
      <w:pPr>
        <w:pStyle w:val="ListParagraph"/>
        <w:numPr>
          <w:ilvl w:val="0"/>
          <w:numId w:val="7"/>
        </w:numPr>
        <w:spacing w:after="90"/>
      </w:pPr>
      <w:r>
        <w:t xml:space="preserve">V oknu </w:t>
      </w:r>
      <w:r>
        <w:rPr>
          <w:b/>
          <w:bCs/>
          <w:color w:val="1D5A61"/>
        </w:rPr>
        <w:t xml:space="preserve">»🔍 Pošlji v preverjanje«</w:t>
      </w:r>
      <w:r>
        <w:t xml:space="preserve"> izberite </w:t>
      </w:r>
      <w:r>
        <w:rPr>
          <w:b/>
          <w:bCs/>
          <w:color w:val="1D5A61"/>
        </w:rPr>
        <w:t xml:space="preserve">»👤 Oseba«</w:t>
      </w:r>
      <w:r>
        <w:t xml:space="preserve"> (odgovorna oseba ni na seznamu) ali </w:t>
      </w:r>
      <w:r>
        <w:rPr>
          <w:b/>
          <w:bCs/>
          <w:color w:val="1D5A61"/>
        </w:rPr>
        <w:t xml:space="preserve">»🏢 Enota«</w:t>
      </w:r>
      <w:r>
        <w:t xml:space="preserve"> (preverja nosilec enote oz. odobritelji, kot pri dokumentih). Program predlaga vodjo kakovosti; sicer avtorja ukrepa ali enoto odgovorne osebe.</w:t>
      </w:r>
    </w:p>
    <w:p>
      <w:pPr>
        <w:pStyle w:val="ListParagraph"/>
        <w:numPr>
          <w:ilvl w:val="0"/>
          <w:numId w:val="7"/>
        </w:numPr>
        <w:spacing w:after="90"/>
      </w:pPr>
      <w:r>
        <w:t xml:space="preserve">Kliknite </w:t>
      </w:r>
      <w:r>
        <w:rPr>
          <w:b/>
          <w:bCs/>
          <w:color w:val="1D5A61"/>
        </w:rPr>
        <w:t xml:space="preserve">»Pošlji v preverjanje«</w:t>
      </w:r>
      <w:r>
        <w:t xml:space="preserve">. Preverjevalec dobi obvestilo, ukrep se mu pokaže na ploščici </w:t>
      </w:r>
      <w:r>
        <w:rPr>
          <w:b/>
          <w:bCs/>
          <w:color w:val="1D5A61"/>
        </w:rPr>
        <w:t xml:space="preserve">»🔍 Čaka moje preverjanje«</w:t>
      </w:r>
      <w:r>
        <w:t xml:space="preserve">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4953000" cy="4076700"/>
            <wp:effectExtent t="0" r="0" b="0" l="0"/>
            <wp:docPr id="68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Okno Pošlji v preverjanje s predlaganim preverjevalcem Boris Novak (vodja kakovosti)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1524000"/>
            <wp:effectExtent t="0" r="0" b="0" l="0"/>
            <wp:docPr id="68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Ploščica 🔍 Čaka moje preverjanje kaže preverjevalcu, koliko ukrepov čaka nanj; klik filtrira seznam</w:t>
      </w:r>
    </w:p>
    <w:p>
      <w:pPr>
        <w:spacing w:after="120"/>
      </w:pPr>
      <w:r>
        <w:t xml:space="preserve">Preverjevalec (ali skrbnik) nato — za to ne potrebuje ravni »ureja«; dovolj je, da modul bere in je določen za preverjevalca ukrepa:</w:t>
      </w:r>
    </w:p>
    <w:p>
      <w:pPr>
        <w:pStyle w:val="ListParagraph"/>
        <w:numPr>
          <w:ilvl w:val="0"/>
          <w:numId w:val="8"/>
        </w:numPr>
        <w:spacing w:after="90"/>
      </w:pPr>
      <w:r>
        <w:t xml:space="preserve">Odpre ukrep in klikne </w:t>
      </w:r>
      <w:r>
        <w:rPr>
          <w:b/>
          <w:bCs/>
          <w:color w:val="1D5A61"/>
        </w:rPr>
        <w:t xml:space="preserve">»✏ Ugotovitve«</w:t>
      </w:r>
      <w:r>
        <w:t xml:space="preserve">. V oknu </w:t>
      </w:r>
      <w:r>
        <w:rPr>
          <w:b/>
          <w:bCs/>
          <w:color w:val="1D5A61"/>
        </w:rPr>
        <w:t xml:space="preserve">»Ugotovitve preverjanja — KU-2026-020«</w:t>
      </w:r>
      <w:r>
        <w:t xml:space="preserve"> opiše, kaj je preveril in kako ve, da ukrep deluje, ter klikne </w:t>
      </w:r>
      <w:r>
        <w:rPr>
          <w:b/>
          <w:bCs/>
          <w:color w:val="1D5A61"/>
        </w:rPr>
        <w:t xml:space="preserve">»Shrani ugotovitve«</w:t>
      </w:r>
      <w:r>
        <w:t xml:space="preserve">.</w:t>
      </w:r>
    </w:p>
    <w:p>
      <w:pPr>
        <w:pStyle w:val="ListParagraph"/>
        <w:numPr>
          <w:ilvl w:val="0"/>
          <w:numId w:val="8"/>
        </w:numPr>
        <w:spacing w:after="90"/>
      </w:pPr>
      <w:r>
        <w:t xml:space="preserve">Klikne </w:t>
      </w:r>
      <w:r>
        <w:rPr>
          <w:b/>
          <w:bCs/>
          <w:color w:val="1D5A61"/>
        </w:rPr>
        <w:t xml:space="preserve">»✓ Zaključi«</w:t>
      </w:r>
      <w:r>
        <w:t xml:space="preserve">. V zaključnem oknu potrdi </w:t>
      </w:r>
      <w:r>
        <w:rPr>
          <w:b/>
          <w:bCs/>
        </w:rPr>
        <w:t xml:space="preserve">izid preverjanja učinkovitosti</w:t>
      </w:r>
      <w:r>
        <w:t xml:space="preserve">: </w:t>
      </w:r>
      <w:r>
        <w:rPr>
          <w:b/>
          <w:bCs/>
          <w:color w:val="1D5A61"/>
        </w:rPr>
        <w:t xml:space="preserve">»✅ Ukrep je učinkovit — zapri ukrep«</w:t>
      </w:r>
      <w:r>
        <w:t xml:space="preserve"> ali </w:t>
      </w:r>
      <w:r>
        <w:rPr>
          <w:b/>
          <w:bCs/>
          <w:color w:val="1D5A61"/>
        </w:rPr>
        <w:t xml:space="preserve">»❌ Ukrep ni učinkovit — vrni v izvedbo«</w:t>
      </w:r>
      <w:r>
        <w:t xml:space="preserve">. Pred iztekom okna opazovanja je za »učinkovit« obvezna utemeljitev (dokaz); »ni učinkovit« ukrep vrne izvajalcu in okno ponastavi. Izid se da potrditi tudi prej v oknu analize (🎯 Preverjanje učinkovitosti).</w:t>
      </w:r>
    </w:p>
    <w:p>
      <w:pPr>
        <w:pStyle w:val="ListParagraph"/>
        <w:numPr>
          <w:ilvl w:val="0"/>
          <w:numId w:val="8"/>
        </w:numPr>
        <w:spacing w:after="90"/>
      </w:pPr>
      <w:r>
        <w:t xml:space="preserve">Brez ugotovitev in potrjenega izida »učinkovit« ukrepa ni mogoče zapreti. Izvajalec ukrepa — tudi če je skrbnik — ukrepa ne preverja in ne zapira.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4953000" cy="3581400"/>
            <wp:effectExtent t="0" r="0" b="0" l="0"/>
            <wp:docPr id="68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58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Ugotovitve preverjanja učinkovitosti: trije obhodi skladišča, ukrep je učinkovit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895350"/>
            <wp:effectExtent t="0" r="0" b="0" l="0"/>
            <wp:docPr id="68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Merilo je potrjeno kot uspešno; pod njim opozorilo, da so se v oknu pojavili podobni novi primeri</w:t>
      </w:r>
    </w:p>
    <w:p>
      <w:pPr>
        <w:spacing w:after="120"/>
      </w:pPr>
      <w:r>
        <w:t xml:space="preserve">Stanja merila učinkovitosti: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00"/>
        <w:gridCol w:w="4700"/>
      </w:tblGrid>
      <w:tr>
        <w:trPr>
          <w:tblHeader/>
        </w:trPr>
        <w:tc>
          <w:tcPr>
            <w:tcW w:type="dxa" w:w="470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Stanje</w:t>
            </w:r>
          </w:p>
        </w:tc>
        <w:tc>
          <w:tcPr>
            <w:tcW w:type="dxa" w:w="470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Pomen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Merilo še ni določeno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v analizi vpišite merilo in okno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Okno opazovanja teče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okno še ni poteklo; izid lahko potrdite kadar koli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V oknu se je pojavil podoben primer — merilo je ogroženo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program je našel nov, podoben ukrep; preverite, ali gre za ponovitev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Okno je poteklo — potrdite izid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opomnik preverjevalcu in skrbnikom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Potrjeno uspešno / Potrjeno neuspešno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neuspešen izid pomeni, da vzrok ni bil odpravljen — ukrepa ne zapirajte kot uspešnega, odprite novega z boljšo analizo</w:t>
            </w:r>
          </w:p>
        </w:tc>
      </w:tr>
    </w:tbl>
    <w:p>
      <w:pPr>
        <w:spacing w:after="160"/>
      </w:pPr>
    </w:p>
    <w:p>
      <w:pPr>
        <w:pBdr>
          <w:left w:val="single" w:color="B45309" w:sz="18" w:space="8"/>
        </w:pBdr>
        <w:spacing w:after="200" w:before="80"/>
        <w:ind w:left="360"/>
      </w:pPr>
      <w:r>
        <w:rPr>
          <w:b/>
          <w:bCs/>
          <w:color w:val="B45309"/>
        </w:rPr>
        <w:t xml:space="preserve">Pozor: </w:t>
      </w:r>
      <w:r>
        <w:t xml:space="preserve">Odgovorna oseba svojega ukrepa ne more preveriti: če poskusi vpisati ugotovitve ali potrditi izid, program pove, kdo sme. Preverjevalca lahko spremeni avtor ukrepa ali skrbnik (klik na Preverjevalec učinkovitosti v podrobnostih ali v obrazcu ✏ Uredi).</w:t>
      </w:r>
    </w:p>
    <w:p>
      <w:pPr>
        <w:pStyle w:val="Heading1"/>
        <w:spacing w:after="160" w:before="400"/>
      </w:pPr>
      <w:bookmarkStart w:name="_Toc683" w:id="683"/>
      <w:r>
        <w:t xml:space="preserve">9. Kako ukrep zaključim in koga obvestim</w:t>
      </w:r>
      <w:bookmarkEnd w:id="683"/>
    </w:p>
    <w:p>
      <w:pPr>
        <w:pStyle w:val="ListParagraph"/>
        <w:numPr>
          <w:ilvl w:val="0"/>
          <w:numId w:val="9"/>
        </w:numPr>
        <w:spacing w:after="90"/>
      </w:pPr>
      <w:r>
        <w:t xml:space="preserve">V podrobnostih (status Preverjanje učinkovitosti, ugotovitve vpisane) kliknite </w:t>
      </w:r>
      <w:r>
        <w:rPr>
          <w:b/>
          <w:bCs/>
          <w:color w:val="1D5A61"/>
        </w:rPr>
        <w:t xml:space="preserve">»✓ Zaključi«</w:t>
      </w:r>
      <w:r>
        <w:t xml:space="preserve"> in potrdite izid (glej Preverjanje).</w:t>
      </w:r>
    </w:p>
    <w:p>
      <w:pPr>
        <w:pStyle w:val="ListParagraph"/>
        <w:numPr>
          <w:ilvl w:val="0"/>
          <w:numId w:val="9"/>
        </w:numPr>
        <w:spacing w:after="90"/>
      </w:pPr>
      <w:r>
        <w:t xml:space="preserve">V oknu </w:t>
      </w:r>
      <w:r>
        <w:rPr>
          <w:b/>
          <w:bCs/>
          <w:color w:val="1D5A61"/>
        </w:rPr>
        <w:t xml:space="preserve">»✅ Zaključek ukrepa KU-2026-020«</w:t>
      </w:r>
      <w:r>
        <w:t xml:space="preserve"> pustite odkljukano </w:t>
      </w:r>
      <w:r>
        <w:rPr>
          <w:b/>
          <w:bCs/>
          <w:color w:val="1D5A61"/>
        </w:rPr>
        <w:t xml:space="preserve">»🏢 Interno«</w:t>
      </w:r>
      <w:r>
        <w:t xml:space="preserve"> (odgovorna oseba in skrbniki dobijo obvestilo) in po želji odkljukajte </w:t>
      </w:r>
      <w:r>
        <w:rPr>
          <w:b/>
          <w:bCs/>
          <w:color w:val="1D5A61"/>
        </w:rPr>
        <w:t xml:space="preserve">»✉️ Zainteresirana stranka (eksterno)«</w:t>
      </w:r>
      <w:r>
        <w:t xml:space="preserve"> z e-pošto stranke in sporočilom (npr. povzetek rešitve).</w:t>
      </w:r>
    </w:p>
    <w:p>
      <w:pPr>
        <w:pStyle w:val="ListParagraph"/>
        <w:numPr>
          <w:ilvl w:val="0"/>
          <w:numId w:val="9"/>
        </w:numPr>
        <w:spacing w:after="90"/>
      </w:pPr>
      <w:r>
        <w:t xml:space="preserve">Kliknite </w:t>
      </w:r>
      <w:r>
        <w:rPr>
          <w:b/>
          <w:bCs/>
          <w:color w:val="1D5A61"/>
        </w:rPr>
        <w:t xml:space="preserve">»Zaključi ukrep«</w:t>
      </w:r>
      <w:r>
        <w:t xml:space="preserve">. Status postane </w:t>
      </w:r>
      <w:r>
        <w:rPr>
          <w:b/>
          <w:bCs/>
        </w:rPr>
        <w:t xml:space="preserve">Zaprto</w:t>
      </w:r>
      <w:r>
        <w:t xml:space="preserve">, vpiše se datum zaključka; e-pošta stranki se zabeleži v potek statusov (✉️ Obveščanje) in v revizijsko sled.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334000" cy="3695700"/>
            <wp:effectExtent t="0" r="0" b="0" l="0"/>
            <wp:docPr id="68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Okno Zaključek ukrepa: interno obvestilo in neobvezno obvestilo stranki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6076950"/>
            <wp:effectExtent t="0" r="0" b="0" l="0"/>
            <wp:docPr id="68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607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Zaprt ukrep: status Zaprto, rok ✓ 29. 10. 2026, datum zaključka, preverjevalec in povzetek analize z uspešnim merilom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Zaprt ukrep se ne ureja več; z </w:t>
      </w:r>
      <w:r>
        <w:rPr>
          <w:b/>
          <w:bCs/>
          <w:color w:val="1D5A61"/>
        </w:rPr>
        <w:t xml:space="preserve">»↩ Ponovno odpri«</w:t>
      </w:r>
      <w:r>
        <w:t xml:space="preserve"> ga uporabnik z ravnijo »ureja« vrne v izvedbo (z razlogom), če se izkaže, da ni deloval. Če je bila po zaprtju potrjena ponovitev, ima ukrep v seznamu značko </w:t>
      </w:r>
      <w:r>
        <w:rPr>
          <w:b/>
          <w:bCs/>
        </w:rPr>
        <w:t xml:space="preserve">⚠ Učinkovitost ogrožena</w:t>
      </w:r>
      <w:r>
        <w:t xml:space="preserve">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  <w:color w:val="1D5A61"/>
        </w:rPr>
        <w:t xml:space="preserve">»📄 PDF«</w:t>
      </w:r>
      <w:r>
        <w:t xml:space="preserve"> izdela izpis ukrepa, primeren tudi kot </w:t>
      </w:r>
      <w:r>
        <w:rPr>
          <w:b/>
          <w:bCs/>
        </w:rPr>
        <w:t xml:space="preserve">8D poročilo za kupca</w:t>
      </w:r>
      <w:r>
        <w:t xml:space="preserve">: takojšnji (zadrževalni) ukrep, Je/Ni, veriga 5 Zakaj ali Ishikawa s korenskim vzrokom, discipline D1–D8, kategorija in RPN, merilo in izid učinkovitosti, ponovitve, zgodovina ukrepa, podpisna mesta in »Stran x od y«.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Zaprt ukrep se šteje v Analitiko (% v roku, povprečni dnevi) in med vhode vodstvenega pregleda.</w:t>
      </w:r>
    </w:p>
    <w:p>
      <w:pPr>
        <w:pStyle w:val="Heading1"/>
        <w:spacing w:after="160" w:before="400"/>
      </w:pPr>
      <w:bookmarkStart w:name="_Toc684" w:id="684"/>
      <w:r>
        <w:t xml:space="preserve">10. Ukrepi, ki so mi dodeljeni (zaposleni)</w:t>
      </w:r>
      <w:bookmarkEnd w:id="684"/>
    </w:p>
    <w:p>
      <w:pPr>
        <w:spacing w:after="120"/>
      </w:pPr>
      <w:r>
        <w:t xml:space="preserve">Zaposleni s privzetim profilom ima na modulu CAPA raven </w:t>
      </w:r>
      <w:r>
        <w:rPr>
          <w:b/>
          <w:bCs/>
        </w:rPr>
        <w:t xml:space="preserve">bere</w:t>
      </w:r>
      <w:r>
        <w:t xml:space="preserve"> in posebno dejanje </w:t>
      </w:r>
      <w:r>
        <w:rPr>
          <w:b/>
          <w:bCs/>
        </w:rPr>
        <w:t xml:space="preserve">ureja dodeljene</w:t>
      </w:r>
      <w:r>
        <w:t xml:space="preserve">: vidi vse ukrepe, pri svojih pa ureja opis, analizo vzroka, izvedeni ukrep, opombe in priponke, ukrep </w:t>
      </w:r>
      <w:r>
        <w:rPr>
          <w:b/>
          <w:bCs/>
          <w:color w:val="1D5A61"/>
        </w:rPr>
        <w:t xml:space="preserve">»▶ Začne«</w:t>
      </w:r>
      <w:r>
        <w:t xml:space="preserve"> in ga </w:t>
      </w:r>
      <w:r>
        <w:rPr>
          <w:b/>
          <w:bCs/>
          <w:color w:val="1D5A61"/>
        </w:rPr>
        <w:t xml:space="preserve">»📤 Odda v preverjanje«</w:t>
      </w:r>
      <w:r>
        <w:t xml:space="preserve">. Roka in odgovorne osebe ne spreminja (</w:t>
      </w:r>
      <w:r>
        <w:rPr>
          <w:b/>
          <w:bCs/>
          <w:color w:val="1D5A61"/>
        </w:rPr>
        <w:t xml:space="preserve">»📅 Predlagaj nov rok«</w:t>
      </w:r>
      <w:r>
        <w:t xml:space="preserve">), ukrepa ne zapira. Seznam privzeto pokaže samo njegove ukrepe (</w:t>
      </w:r>
      <w:r>
        <w:rPr>
          <w:b/>
          <w:bCs/>
          <w:color w:val="1D5A61"/>
        </w:rPr>
        <w:t xml:space="preserve">»👤 Samo moji«</w:t>
      </w:r>
      <w:r>
        <w:t xml:space="preserve">); na telefonu so ukrepi prikazani kot kartice, filtri pa pod gumbom </w:t>
      </w:r>
      <w:r>
        <w:rPr>
          <w:b/>
          <w:bCs/>
          <w:color w:val="1D5A61"/>
        </w:rPr>
        <w:t xml:space="preserve">»⚙ Filtri«</w:t>
      </w:r>
      <w:r>
        <w:t xml:space="preserve">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3695700"/>
            <wp:effectExtent t="0" r="0" b="0" l="0"/>
            <wp:docPr id="69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Seznam, kot ga vidi zaposlena Ana Zupan: brez gumbov za nov ukrep, z njenim ukrepom KU-2026-020 na vrhu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6076950"/>
            <wp:effectExtent t="0" r="0" b="0" l="0"/>
            <wp:docPr id="69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607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Podrobnosti ukrepa pri zaposleni: zaprt ukrep je samo za branje</w:t>
      </w:r>
    </w:p>
    <w:p>
      <w:pPr>
        <w:pBdr>
          <w:left w:val="single" w:color="1D5A61" w:sz="18" w:space="8"/>
        </w:pBdr>
        <w:spacing w:after="200" w:before="80"/>
        <w:ind w:left="360"/>
      </w:pPr>
      <w:r>
        <w:rPr>
          <w:b/>
          <w:bCs/>
          <w:color w:val="1D5A61"/>
        </w:rPr>
        <w:t xml:space="preserve">Namig: </w:t>
      </w:r>
      <w:r>
        <w:t xml:space="preserve">Dodeljeni ukrepi so tudi na domači strani (Moji ukrepi) in v Planerju rokov. Ko vam nekdo ukrep dodeli ali vas določi za preverjevalca, dobite obvestilo 🔔.</w:t>
      </w:r>
    </w:p>
    <w:p>
      <w:pPr>
        <w:pStyle w:val="Heading1"/>
        <w:spacing w:after="160" w:before="400"/>
      </w:pPr>
      <w:bookmarkStart w:name="_Toc685" w:id="685"/>
      <w:r>
        <w:t xml:space="preserve">11. Prijava problema ali predloga izboljšave</w:t>
      </w:r>
      <w:bookmarkEnd w:id="685"/>
    </w:p>
    <w:p>
      <w:pPr>
        <w:spacing w:after="120"/>
      </w:pPr>
      <w:r>
        <w:t xml:space="preserve">Vsak, ki modul Ukrepi vidi (tudi z ravnijo </w:t>
      </w:r>
      <w:r>
        <w:rPr>
          <w:b/>
          <w:bCs/>
        </w:rPr>
        <w:t xml:space="preserve">bere</w:t>
      </w:r>
      <w:r>
        <w:t xml:space="preserve">), lahko z gumbom </w:t>
      </w:r>
      <w:r>
        <w:rPr>
          <w:b/>
          <w:bCs/>
          <w:color w:val="1D5A61"/>
        </w:rPr>
        <w:t xml:space="preserve">»📣 Prijavi problem / predlog«</w:t>
      </w:r>
      <w:r>
        <w:t xml:space="preserve"> sporoči težavo ali predlog izboljšave: vrsto (problem / predlog), kaj je narobe ali kaj predlaga in kje. Prijava ni ukrep — ukrep odpre vodja kakovosti, ko prijavo pregleda. Na domači strani je pod pozdravom gumb </w:t>
      </w:r>
      <w:r>
        <w:rPr>
          <w:b/>
          <w:bCs/>
          <w:color w:val="1D5A61"/>
        </w:rPr>
        <w:t xml:space="preserve">»⚠️ Prijavi«</w:t>
      </w:r>
      <w:r>
        <w:t xml:space="preserve">: tam izberete </w:t>
      </w:r>
      <w:r>
        <w:rPr>
          <w:b/>
          <w:bCs/>
          <w:color w:val="1D5A61"/>
        </w:rPr>
        <w:t xml:space="preserve">»Drug problem ali pripomba«</w:t>
      </w:r>
      <w:r>
        <w:t xml:space="preserve"> in prijava pristane na istem mestu (zavihek Prijave).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Vodja kakovosti (brez njega skrbniki) dobi obvestilo 🔔 in prijave vidi v zavihku </w:t>
      </w:r>
      <w:r>
        <w:rPr>
          <w:b/>
          <w:bCs/>
          <w:color w:val="1D5A61"/>
        </w:rPr>
        <w:t xml:space="preserve">»📣 Prijave«</w:t>
      </w:r>
      <w:r>
        <w:t xml:space="preserve"> (število novih je na zavihku).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  <w:color w:val="1D5A61"/>
        </w:rPr>
        <w:t xml:space="preserve">»→ Odpri ukrep«</w:t>
      </w:r>
      <w:r>
        <w:t xml:space="preserve"> odpre obrazec novega ukrepa, predizpolnjen z opisom prijave. Ko je ukrep shranjen, je prijava </w:t>
      </w:r>
      <w:r>
        <w:rPr>
          <w:b/>
          <w:bCs/>
        </w:rPr>
        <w:t xml:space="preserve">pretvorjena v ukrep</w:t>
      </w:r>
      <w:r>
        <w:t xml:space="preserve">, v zgodovini ukrepa je vnos »iz prijave«, prijavitelj pa dobi obvestilo s številko ukrepa.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  <w:color w:val="1D5A61"/>
        </w:rPr>
        <w:t xml:space="preserve">»Zavrni«</w:t>
      </w:r>
      <w:r>
        <w:t xml:space="preserve"> zahteva obrazložitev, ki jo prijavitelj prejme v obvestilu (ISO 9001 §7.4 — notranje komuniciranje).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Zaposleni v zavihku vidi svoje prijave in kako so bile obravnavane; prijave se ne brišejo.</w:t>
      </w:r>
    </w:p>
    <w:p>
      <w:pPr>
        <w:pBdr>
          <w:left w:val="single" w:color="1D5A61" w:sz="18" w:space="8"/>
        </w:pBdr>
        <w:spacing w:after="200" w:before="80"/>
        <w:ind w:left="360"/>
      </w:pPr>
      <w:r>
        <w:rPr>
          <w:b/>
          <w:bCs/>
          <w:color w:val="1D5A61"/>
        </w:rPr>
        <w:t xml:space="preserve">Namig: </w:t>
      </w:r>
      <w:r>
        <w:t xml:space="preserve">Na prijavo lahko vodi tudi povezava /capa?prijava=1 (npr. z domače strani ali oglasne deske).</w:t>
      </w:r>
    </w:p>
    <w:p>
      <w:pPr>
        <w:pStyle w:val="Heading1"/>
        <w:spacing w:after="160" w:before="400"/>
      </w:pPr>
      <w:bookmarkStart w:name="_Toc686" w:id="686"/>
      <w:r>
        <w:t xml:space="preserve">12. Analitika: učinkovitost, trend in Pareto</w:t>
      </w:r>
      <w:bookmarkEnd w:id="686"/>
    </w:p>
    <w:p>
      <w:pPr>
        <w:spacing w:after="120"/>
      </w:pPr>
      <w:r>
        <w:t xml:space="preserve">Zavihek </w:t>
      </w:r>
      <w:r>
        <w:rPr>
          <w:b/>
          <w:bCs/>
          <w:color w:val="1D5A61"/>
        </w:rPr>
        <w:t xml:space="preserve">»📊 Analitika«</w:t>
      </w:r>
      <w:r>
        <w:t xml:space="preserve"> pokaže: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🏆 Učinkovitost po osebi</w:t>
      </w:r>
      <w:r>
        <w:t xml:space="preserve"> — za vsako odgovorno osebo: dodeljeni, zaprti, povprečno dni do zaprtja, % v roku (zeleno ≥ 80 %, oranžno ≥ 50 %, rdeče manj) in zamude.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📈 Trend (12 mes.)</w:t>
      </w:r>
      <w:r>
        <w:t xml:space="preserve"> — odprti in zaprti ukrepi po mesecih.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📊 Pareto korenskih vzrokov</w:t>
      </w:r>
      <w:r>
        <w:t xml:space="preserve"> — število ukrepov po kategoriji vzroka, padajoče, s kumulativnim odstotkom; temnejši stolpci so </w:t>
      </w:r>
      <w:r>
        <w:rPr>
          <w:i/>
          <w:iCs/>
        </w:rPr>
        <w:t xml:space="preserve">vitalni</w:t>
      </w:r>
      <w:r>
        <w:t xml:space="preserve"> (skupaj prvih 80 %). Ukrepi brez kategorije niso v grafu — kategorijo določite v analizi vzroka.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3695700"/>
            <wp:effectExtent t="0" r="0" b="0" l="0"/>
            <wp:docPr id="69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Analitika: učinkovitost po osebi, trend in Pareto korenskih vzrokov z vrhom »Metode«</w:t>
      </w:r>
    </w:p>
    <w:p>
      <w:pPr>
        <w:pStyle w:val="Heading1"/>
        <w:spacing w:after="160" w:before="400"/>
      </w:pPr>
      <w:bookmarkStart w:name="_Toc687" w:id="687"/>
      <w:r>
        <w:t xml:space="preserve">13. Vodja kakovosti in dodeljevanje (skrbnik)</w:t>
      </w:r>
      <w:r>
        <w:rPr>
          <w:b w:val="false"/>
          <w:bCs w:val="false"/>
          <w:color w:val="3B4A52"/>
          <w:sz w:val="20"/>
          <w:szCs w:val="20"/>
        </w:rPr>
        <w:t xml:space="preserve">  [skrbnik]</w:t>
      </w:r>
      <w:bookmarkEnd w:id="687"/>
    </w:p>
    <w:p>
      <w:pPr>
        <w:spacing w:after="120"/>
      </w:pPr>
      <w:r>
        <w:t xml:space="preserve">Vrstica nad seznamom pove, kdo je </w:t>
      </w:r>
      <w:r>
        <w:rPr>
          <w:b/>
          <w:bCs/>
        </w:rPr>
        <w:t xml:space="preserve">vodja kakovosti</w:t>
      </w:r>
      <w:r>
        <w:t xml:space="preserve">. Dokler ni določen, tam stoji opozorilo in obvestila o novih ukrepih dobivajo skrbniki. Skrbnik ga določi z izbirnikom in </w:t>
      </w:r>
      <w:r>
        <w:rPr>
          <w:b/>
          <w:bCs/>
          <w:color w:val="1D5A61"/>
        </w:rPr>
        <w:t xml:space="preserve">»Shrani«</w:t>
      </w:r>
      <w:r>
        <w:t xml:space="preserve"> ali spremeni z </w:t>
      </w:r>
      <w:r>
        <w:rPr>
          <w:b/>
          <w:bCs/>
          <w:color w:val="1D5A61"/>
        </w:rPr>
        <w:t xml:space="preserve">»Spremeni«</w:t>
      </w:r>
      <w:r>
        <w:t xml:space="preserve">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333375"/>
            <wp:effectExtent t="0" r="0" b="0" l="0"/>
            <wp:docPr id="69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Vrstica z določenim vodjo kakovosti Boris Novak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Vodja kakovosti dobi </w:t>
      </w:r>
      <w:r>
        <w:rPr>
          <w:b/>
          <w:bCs/>
        </w:rPr>
        <w:t xml:space="preserve">obvestilo o vsakem novem ukrepu</w:t>
      </w:r>
      <w:r>
        <w:t xml:space="preserve"> ne glede na to, kdo ga je odprl in iz katerega modula; če ga je vnesel sam, obvestila ne dobi. Je tudi privzeti preverjevalec in podpisnik »Vodja kakovosti« v PDF.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Samo skrbnik sme ukrep </w:t>
      </w:r>
      <w:r>
        <w:rPr>
          <w:b/>
          <w:bCs/>
        </w:rPr>
        <w:t xml:space="preserve">dodeliti drugi osebi</w:t>
      </w:r>
      <w:r>
        <w:t xml:space="preserve"> ali </w:t>
      </w:r>
      <w:r>
        <w:rPr>
          <w:b/>
          <w:bCs/>
        </w:rPr>
        <w:t xml:space="preserve">prerazporediti</w:t>
      </w:r>
      <w:r>
        <w:t xml:space="preserve"> (izbirnik v vrstici Delovni tok). Drugi lahko nedodeljen ukrep le vzamejo sami.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Samo skrbnik sme ukrep </w:t>
      </w:r>
      <w:r>
        <w:rPr>
          <w:b/>
          <w:bCs/>
        </w:rPr>
        <w:t xml:space="preserve">arhivirati</w:t>
      </w:r>
      <w:r>
        <w:t xml:space="preserve"> (</w:t>
      </w:r>
      <w:r>
        <w:rPr>
          <w:b/>
          <w:bCs/>
          <w:color w:val="1D5A61"/>
        </w:rPr>
        <w:t xml:space="preserve">»🗄️ Arhiviraj«</w:t>
      </w:r>
      <w:r>
        <w:t xml:space="preserve"> v podrobnostih) in </w:t>
      </w:r>
      <w:r>
        <w:rPr>
          <w:b/>
          <w:bCs/>
        </w:rPr>
        <w:t xml:space="preserve">obnoviti</w:t>
      </w:r>
      <w:r>
        <w:t xml:space="preserve"> (</w:t>
      </w:r>
      <w:r>
        <w:rPr>
          <w:b/>
          <w:bCs/>
          <w:color w:val="1D5A61"/>
        </w:rPr>
        <w:t xml:space="preserve">»📂 Obnovi iz arhiva«</w:t>
      </w:r>
      <w:r>
        <w:t xml:space="preserve">).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Ravni dostopa: </w:t>
      </w:r>
      <w:r>
        <w:rPr>
          <w:b/>
          <w:bCs/>
        </w:rPr>
        <w:t xml:space="preserve">bere</w:t>
      </w:r>
      <w:r>
        <w:t xml:space="preserve"> (vidi ukrepe), </w:t>
      </w:r>
      <w:r>
        <w:rPr>
          <w:b/>
          <w:bCs/>
        </w:rPr>
        <w:t xml:space="preserve">ureja</w:t>
      </w:r>
      <w:r>
        <w:t xml:space="preserve"> (odpira, ureja vse, spreminja statuse, določa preverjevalca svojim ukrepom), posebno dejanje </w:t>
      </w:r>
      <w:r>
        <w:rPr>
          <w:b/>
          <w:bCs/>
        </w:rPr>
        <w:t xml:space="preserve">ureja dodeljene</w:t>
      </w:r>
      <w:r>
        <w:t xml:space="preserve"> (že pri »bere«). Nastavi jih skrbnik v profilih dostopa na strani Uporabniki.</w:t>
      </w:r>
    </w:p>
    <w:p>
      <w:pPr>
        <w:pStyle w:val="Heading1"/>
        <w:spacing w:after="160" w:before="400"/>
      </w:pPr>
      <w:bookmarkStart w:name="_Toc688" w:id="688"/>
      <w:r>
        <w:t xml:space="preserve">14. Procesi obravnave: lastni koraki za ukrepe in pritožbe (skrbnik)</w:t>
      </w:r>
      <w:r>
        <w:rPr>
          <w:b w:val="false"/>
          <w:bCs w:val="false"/>
          <w:color w:val="3B4A52"/>
          <w:sz w:val="20"/>
          <w:szCs w:val="20"/>
        </w:rPr>
        <w:t xml:space="preserve">  [skrbnik]</w:t>
      </w:r>
      <w:bookmarkEnd w:id="688"/>
    </w:p>
    <w:p>
      <w:pPr>
        <w:spacing w:after="120"/>
      </w:pPr>
      <w:r>
        <w:t xml:space="preserve">Na strani </w:t>
      </w:r>
      <w:r>
        <w:rPr>
          <w:rFonts w:ascii="Consolas" w:cs="Consolas" w:eastAsia="Consolas" w:hAnsi="Consolas"/>
        </w:rPr>
        <w:t xml:space="preserve">/procesi-obravnave</w:t>
      </w:r>
      <w:r>
        <w:t xml:space="preserve"> (gumb </w:t>
      </w:r>
      <w:r>
        <w:rPr>
          <w:b/>
          <w:bCs/>
          <w:color w:val="1D5A61"/>
        </w:rPr>
        <w:t xml:space="preserve">»⚙️ Procesi«</w:t>
      </w:r>
      <w:r>
        <w:t xml:space="preserve"> na strani CAPA) skrbnik določi korake obravnave s svojimi imeni — npr. Prejem → Analiza vzroka → Izvedba → Preverjanje učinkovitosti → Zaključek. Novi ukrepi </w:t>
      </w:r>
      <w:r>
        <w:rPr>
          <w:b/>
          <w:bCs/>
        </w:rPr>
        <w:t xml:space="preserve">privzetega</w:t>
      </w:r>
      <w:r>
        <w:t xml:space="preserve"> procesa jih dobijo samodejno; obstoječi brez procesa tečejo po standardnem toku. Vsak korak je preslikan na sistemsko fazo (Odprto, V izvedbi, Preverjanje, Zaključeno), zato števci, Planer in opomniki delujejo nespremenjeno.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3695700"/>
            <wp:effectExtent t="0" r="0" b="0" l="0"/>
            <wp:docPr id="69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Seznam procesov obravnave, filtriran na Ukrepi KU/PU</w:t>
      </w:r>
    </w:p>
    <w:p>
      <w:pPr>
        <w:pStyle w:val="ListParagraph"/>
        <w:numPr>
          <w:ilvl w:val="0"/>
          <w:numId w:val="10"/>
        </w:numPr>
        <w:spacing w:after="90"/>
      </w:pPr>
      <w:r>
        <w:t xml:space="preserve">Kliknite </w:t>
      </w:r>
      <w:r>
        <w:rPr>
          <w:b/>
          <w:bCs/>
          <w:color w:val="1D5A61"/>
        </w:rPr>
        <w:t xml:space="preserve">»+ Nov proces«</w:t>
      </w:r>
      <w:r>
        <w:t xml:space="preserve"> (ali obstoječ proces v seznamu za urejanje).</w:t>
      </w:r>
    </w:p>
    <w:p>
      <w:pPr>
        <w:pStyle w:val="ListParagraph"/>
        <w:numPr>
          <w:ilvl w:val="0"/>
          <w:numId w:val="10"/>
        </w:numPr>
        <w:spacing w:after="90"/>
      </w:pPr>
      <w:r>
        <w:t xml:space="preserve">Vpišite </w:t>
      </w:r>
      <w:r>
        <w:rPr>
          <w:b/>
          <w:bCs/>
          <w:color w:val="1D5A61"/>
        </w:rPr>
        <w:t xml:space="preserve">»Naziv procesa«</w:t>
      </w:r>
      <w:r>
        <w:t xml:space="preserve">, izberite </w:t>
      </w:r>
      <w:r>
        <w:rPr>
          <w:b/>
          <w:bCs/>
          <w:color w:val="1D5A61"/>
        </w:rPr>
        <w:t xml:space="preserve">»Modul«</w:t>
      </w:r>
      <w:r>
        <w:t xml:space="preserve"> (Ukrepi KU/PU ali Pritožbe) in odkljukajte </w:t>
      </w:r>
      <w:r>
        <w:rPr>
          <w:b/>
          <w:bCs/>
          <w:color w:val="1D5A61"/>
        </w:rPr>
        <w:t xml:space="preserve">»Privzeti proces modula (novi primeri ga dobijo samodejno)«</w:t>
      </w:r>
      <w:r>
        <w:t xml:space="preserve">, če naj velja za nove primere.</w:t>
      </w:r>
    </w:p>
    <w:p>
      <w:pPr>
        <w:pStyle w:val="ListParagraph"/>
        <w:numPr>
          <w:ilvl w:val="0"/>
          <w:numId w:val="10"/>
        </w:numPr>
        <w:spacing w:after="90"/>
      </w:pPr>
      <w:r>
        <w:t xml:space="preserve">V verigi korakov uredite ime vsakega koraka, izberite njegovo sistemsko fazo, po potrebi odkljukajte </w:t>
      </w:r>
      <w:r>
        <w:rPr>
          <w:b/>
          <w:bCs/>
          <w:color w:val="1D5A61"/>
        </w:rPr>
        <w:t xml:space="preserve">»zahteva komentar ob prehodu«</w:t>
      </w:r>
      <w:r>
        <w:t xml:space="preserve"> in nastavite </w:t>
      </w:r>
      <w:r>
        <w:rPr>
          <w:b/>
          <w:bCs/>
          <w:color w:val="1D5A61"/>
        </w:rPr>
        <w:t xml:space="preserve">»Opozori, če primer tu stoji«</w:t>
      </w:r>
      <w:r>
        <w:t xml:space="preserve">: </w:t>
      </w:r>
      <w:r>
        <w:rPr>
          <w:b/>
          <w:bCs/>
        </w:rPr>
        <w:t xml:space="preserve">odgovorni osebi</w:t>
      </w:r>
      <w:r>
        <w:t xml:space="preserve"> po X dneh in </w:t>
      </w:r>
      <w:r>
        <w:rPr>
          <w:b/>
          <w:bCs/>
        </w:rPr>
        <w:t xml:space="preserve">vodstvu</w:t>
      </w:r>
      <w:r>
        <w:t xml:space="preserve"> nato po Y dneh. Prazni polji pomenita, da korak nima opozorila.</w:t>
      </w:r>
    </w:p>
    <w:p>
      <w:pPr>
        <w:pStyle w:val="ListParagraph"/>
        <w:numPr>
          <w:ilvl w:val="0"/>
          <w:numId w:val="10"/>
        </w:numPr>
        <w:spacing w:after="90"/>
      </w:pPr>
      <w:r>
        <w:t xml:space="preserve">Korake dodajate s ＋ (največ 12), premikate s ◀ ▶ in odstranjujete s 🗑. Prvi korak mora imeti začetno fazo, zadnji zaključno; faze si sledijo po vrsti.</w:t>
      </w:r>
    </w:p>
    <w:p>
      <w:pPr>
        <w:pStyle w:val="ListParagraph"/>
        <w:numPr>
          <w:ilvl w:val="0"/>
          <w:numId w:val="10"/>
        </w:numPr>
        <w:spacing w:after="90"/>
      </w:pPr>
      <w:r>
        <w:t xml:space="preserve">Kliknite </w:t>
      </w:r>
      <w:r>
        <w:rPr>
          <w:b/>
          <w:bCs/>
          <w:color w:val="1D5A61"/>
        </w:rPr>
        <w:t xml:space="preserve">»💾 Shrani proces«</w:t>
      </w:r>
      <w:r>
        <w:t xml:space="preserve">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2952750"/>
            <wp:effectExtent t="0" r="0" b="0" l="0"/>
            <wp:docPr id="69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Urejevalnik procesa s petimi koraki, komentarjem ob prehodu v Analizo vzroka in opozorilom na zastoj v Izvedbi (10 dni, nato vodstvu po 5 dneh)</w:t>
      </w:r>
    </w:p>
    <w:p>
      <w:pPr>
        <w:pBdr>
          <w:left w:val="single" w:color="B45309" w:sz="18" w:space="8"/>
        </w:pBdr>
        <w:spacing w:after="200" w:before="80"/>
        <w:ind w:left="360"/>
      </w:pPr>
      <w:r>
        <w:rPr>
          <w:b/>
          <w:bCs/>
          <w:color w:val="B45309"/>
        </w:rPr>
        <w:t xml:space="preserve">Pozor: </w:t>
      </w:r>
      <w:r>
        <w:t xml:space="preserve">Opozorilo na zastoj ni isto kot rok ukrepa: primer je lahko v roku in vseeno tedne stati v enem koraku. Program primera nikoli ne premakne ali zapre sam — samo opozori. Korakov, na katerih stojijo aktivni primeri, ni mogoče odstraniti.</w:t>
      </w:r>
    </w:p>
    <w:p>
      <w:pPr>
        <w:pStyle w:val="Heading1"/>
        <w:spacing w:after="160" w:before="400"/>
      </w:pPr>
      <w:bookmarkStart w:name="_Toc689" w:id="689"/>
      <w:r>
        <w:t xml:space="preserve">15. Pogosta vprašanja in težave</w:t>
      </w:r>
      <w:bookmarkEnd w:id="689"/>
    </w:p>
    <w:p>
      <w:pPr>
        <w:pStyle w:val="Heading3"/>
        <w:spacing w:after="80" w:before="200"/>
      </w:pPr>
      <w:r>
        <w:t xml:space="preserve">Ne vidim gumbov + Korektivni in + Preventivni</w:t>
      </w:r>
    </w:p>
    <w:p>
      <w:pPr>
        <w:spacing w:after="120"/>
      </w:pPr>
      <w:r>
        <w:t xml:space="preserve">Na modulu CAPA imate raven »bere«. Ukrepe odpira raven »ureja« — dodeli jo skrbnik. Zaposleni ukrepe, ki so mu dodeljeni, ureja s posebnim dejanjem »ureja dodeljene«.</w:t>
      </w:r>
    </w:p>
    <w:p>
      <w:pPr>
        <w:pStyle w:val="Heading3"/>
        <w:spacing w:after="80" w:before="200"/>
      </w:pPr>
      <w:r>
        <w:t xml:space="preserve">Gumb ▶ Začni izvedbo / 📤 Oddaj v preverjanje je siv</w:t>
      </w:r>
    </w:p>
    <w:p>
      <w:pPr>
        <w:spacing w:after="120"/>
      </w:pPr>
      <w:r>
        <w:t xml:space="preserve">Ukrepu manjka vsebina, ki jo zahteva ISO 9001 §10.2 — seznam je pod vrstico Naslednji korak (npr. odgovorna oseba, rok, analiza vzroka, merilo učinkovitosti). Dopolnite zapis; izvajalec z ravnijo »bere« sme ukrep začeti in oddati, zaprtje pa je naloga preverjevalca.</w:t>
      </w:r>
    </w:p>
    <w:p>
      <w:pPr>
        <w:pStyle w:val="Heading3"/>
        <w:spacing w:after="80" w:before="200"/>
      </w:pPr>
      <w:r>
        <w:t xml:space="preserve">Program mi ne dovoli vpisati ugotovitev preverjanja</w:t>
      </w:r>
    </w:p>
    <w:p>
      <w:pPr>
        <w:spacing w:after="120"/>
      </w:pPr>
      <w:r>
        <w:t xml:space="preserve">Ugotovitve, izid in zaključek sme vpisati samo preverjevalec učinkovitosti (ali skrbnik). Če ste odgovorna oseba, tega ne morete — sporočilo pove, kdo sme. Če preverjevalec ni določen, ga določi avtor ukrepa ali skrbnik.</w:t>
      </w:r>
    </w:p>
    <w:p>
      <w:pPr>
        <w:pStyle w:val="Heading3"/>
        <w:spacing w:after="80" w:before="200"/>
      </w:pPr>
      <w:r>
        <w:t xml:space="preserve">Pri prehodu v preverjanje ne najdem osebe</w:t>
      </w:r>
    </w:p>
    <w:p>
      <w:pPr>
        <w:spacing w:after="120"/>
      </w:pPr>
      <w:r>
        <w:t xml:space="preserve">Odgovorna oseba ni na seznamu (ne preverja lastnega dela). Izberite drugo osebo ali enoto — pri enoti preverja njen nosilec. Če enot ni, skrbnik vnese organizacijsko strukturo.</w:t>
      </w:r>
    </w:p>
    <w:p>
      <w:pPr>
        <w:pStyle w:val="Heading3"/>
        <w:spacing w:after="80" w:before="200"/>
      </w:pPr>
      <w:r>
        <w:t xml:space="preserve">Merilo je označeno kot ogroženo</w:t>
      </w:r>
    </w:p>
    <w:p>
      <w:pPr>
        <w:spacing w:after="120"/>
      </w:pPr>
      <w:r>
        <w:t xml:space="preserve">V oknu opazovanja se je pojavil podoben nov ukrep. Odprite analizo, preglejte predloge pri Ponovitve in potrdite povezavo, če gre za isti problem. Neuspešen izid pomeni, da vzrok ni bil odpravljen.</w:t>
      </w:r>
    </w:p>
    <w:p>
      <w:pPr>
        <w:pStyle w:val="Heading3"/>
        <w:spacing w:after="80" w:before="200"/>
      </w:pPr>
      <w:r>
        <w:t xml:space="preserve">Zakaj ukrepa ne morem izbrisati</w:t>
      </w:r>
    </w:p>
    <w:p>
      <w:pPr>
        <w:spacing w:after="120"/>
      </w:pPr>
      <w:r>
        <w:t xml:space="preserve">Ukrepi so ISO dokaz in se ne brišejo. Skrbnik ga arhivira — izgine iz privzetega seznama, ostane pa dostopen s filtrom 🗄️ Arhivirani.</w:t>
      </w:r>
    </w:p>
    <w:p>
      <w:pPr>
        <w:pStyle w:val="Heading3"/>
        <w:spacing w:after="80" w:before="200"/>
      </w:pPr>
      <w:r>
        <w:t xml:space="preserve">Ukrep iz presoje ni v planu presoj</w:t>
      </w:r>
    </w:p>
    <w:p>
      <w:pPr>
        <w:spacing w:after="120"/>
      </w:pPr>
      <w:r>
        <w:t xml:space="preserve">Plan presoj pokaže ukrepe, ki so povezani s presojo: pri viru Presoja mora biti v izbirniku Presoja izbrana presoja (gumb 🔧 Zahtevaj ukrep jo izbere sam). Starejši ukrep povežete z ✏ Uredi → Presoja.</w:t>
      </w:r>
    </w:p>
    <w:p>
      <w:pPr>
        <w:pStyle w:val="Heading3"/>
        <w:spacing w:after="80" w:before="200"/>
      </w:pPr>
      <w:r>
        <w:t xml:space="preserve">Kam vpišem ugotovitve zunanje (certifikacijske) presoje?</w:t>
      </w:r>
    </w:p>
    <w:p>
      <w:pPr>
        <w:spacing w:after="120"/>
      </w:pPr>
      <w:r>
        <w:t xml:space="preserve">V ukrepe, ne v pritožbe. Zunanjo presojo vnesete v modulu Presoje (vrsta »Zunanja — certifikacijska presoja« ali »Druga zunanja presoja«, iz letnega plana z gumbom Aktiviraj ali neposredno) — ugotovitve presojevalca vpišete v korakih 3–4, v poročilu pa pri vsaki neskladnosti kliknete 🔧 Zahtevaj ukrep. Če poročila presoje v programu ne vodite, odprite ukrep z virom Presoja in v izbirniku Presoja izberite zunanjo presojo.</w:t>
      </w:r>
    </w:p>
    <w:p>
      <w:pPr>
        <w:pStyle w:val="Heading3"/>
        <w:spacing w:after="80" w:before="200"/>
      </w:pPr>
      <w:r>
        <w:t xml:space="preserve">Pareto je prazen</w:t>
      </w:r>
    </w:p>
    <w:p>
      <w:pPr>
        <w:spacing w:after="120"/>
      </w:pPr>
      <w:r>
        <w:t xml:space="preserve">Nobenemu ukrepu še ni določena kategorija vzroka. Odprite analizo vzroka in izberite kategorijo; pri Ishikawi se določi sama iz korena.</w:t>
      </w:r>
    </w:p>
    <w:p>
      <w:pPr>
        <w:pStyle w:val="Heading3"/>
        <w:spacing w:after="80" w:before="200"/>
      </w:pPr>
      <w:r>
        <w:t xml:space="preserve">Ukrep je zaprt, a piše »Opozorilo: e-pošte ni bilo mogoče poslati«</w:t>
      </w:r>
    </w:p>
    <w:p>
      <w:pPr>
        <w:spacing w:after="120"/>
      </w:pPr>
      <w:r>
        <w:t xml:space="preserve">Zaprtje je veljavno, poštni strežnik pa sporočila stranki ni sprejel. Preverite naslov in obvestilo pošljite pozneje z ✉️ Obvesti stranko. Če je naslov stranke ob zaključku neveljaven, se ukrep sploh ne zapre in obvestila ne gredo — popravite naslov ali odznačite obveščanje stranke.</w:t>
      </w:r>
    </w:p>
    <w:p>
      <w:pPr>
        <w:pStyle w:val="Heading3"/>
        <w:spacing w:after="80" w:before="200"/>
      </w:pPr>
      <w:r>
        <w:t xml:space="preserve">Odgovorne osebe ne morem izbrati: »nima dostopa do tega modula« ali »ni več aktivna«</w:t>
      </w:r>
    </w:p>
    <w:p>
      <w:pPr>
        <w:spacing w:after="120"/>
      </w:pPr>
      <w:r>
        <w:t xml:space="preserve">Odgovorna oseba dobi obvestilo in zapis med svojimi, zato mora biti aktivna in mora modul v svojem profilu vsaj brati — sicer zapisa ne bi mogla odpreti. Izberite drugo osebo ali naj ji skrbnik dodeli dostop. Zapis, katerega oseba je medtem odšla, lahko še vedno shranite; zamenjati jo morate zavestno. Ko osebo zamenjate v obrazcu ✏ Uredi, nova oseba dobi obvestilo enako kot ob dodelitvi.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80"/>
        <w:gridCol w:w="1880"/>
        <w:gridCol w:w="1880"/>
        <w:gridCol w:w="1880"/>
        <w:gridCol w:w="1880"/>
      </w:tblGrid>
      <w:tr>
        <w:trPr>
          <w:tblHeader/>
        </w:trPr>
        <w:tc>
          <w:tcPr>
            <w:tcW w:type="dxa" w:w="188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Kdo sme kaj</w:t>
            </w:r>
          </w:p>
        </w:tc>
        <w:tc>
          <w:tcPr>
            <w:tcW w:type="dxa" w:w="188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CAPA: bere</w:t>
            </w:r>
          </w:p>
        </w:tc>
        <w:tc>
          <w:tcPr>
            <w:tcW w:type="dxa" w:w="188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bere + ureja dodeljene (zaposleni)</w:t>
            </w:r>
          </w:p>
        </w:tc>
        <w:tc>
          <w:tcPr>
            <w:tcW w:type="dxa" w:w="188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CAPA: ureja (presojevalec, vodja kakovosti)</w:t>
            </w:r>
          </w:p>
        </w:tc>
        <w:tc>
          <w:tcPr>
            <w:tcW w:type="dxa" w:w="188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Skrbnik</w:t>
            </w:r>
          </w:p>
        </w:tc>
      </w:tr>
      <w:tr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Ogled seznama, podrobnosti, PDF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</w:tr>
      <w:tr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Analitika, Excel izvoz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</w:tr>
      <w:tr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Urejanje polj in priponk ukrepa, kjer sem odgovorna oseba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</w:tr>
      <w:tr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Nov ukrep, urejanje vseh ukrepov, analiza vzroka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</w:tr>
      <w:tr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Prehodi med statusi, Vzemi v delo, Vrni, obvestilo stranki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</w:tr>
      <w:tr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Ugotovitve preverjanja, izid merila, zaključek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samo kot določeni preverjevalec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samo kot določeni preverjevalec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samo kot določeni preverjevalec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</w:tr>
      <w:tr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Določitev/sprememba preverjevalca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avtor ukrepa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</w:tr>
      <w:tr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Dodeljevanje in prerazporejanje drugim osebam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</w:tr>
      <w:tr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Arhiviranje, obnova iz arhiva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</w:tr>
      <w:tr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Vodja kakovosti, procesi obravnave, profili dostopa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18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</w:tr>
    </w:tbl>
    <w:p>
      <w:pPr>
        <w:spacing w:after="160"/>
      </w:pPr>
    </w:p>
    <w:sectPr>
      <w:headerReference w:type="default" r:id="rId6"/>
      <w:footerReference w:type="default" r:id="rId7"/>
      <w:pgSz w:w="11906" w:h="16838" w:orient="portrait"/>
      <w:pgMar w:top="1300" w:right="1300" w:bottom="12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3B4A52"/>
        <w:sz w:val="18"/>
        <w:szCs w:val="18"/>
      </w:rPr>
      <w:t xml:space="preserve">Stran </w:t>
    </w:r>
    <w:r>
      <w:rPr>
        <w:color w:val="3B4A52"/>
        <w:sz w:val="18"/>
        <w:szCs w:val="18"/>
      </w:rPr>
      <w:fldChar w:fldCharType="begin"/>
    </w:r>
    <w:r>
      <w:rPr>
        <w:color w:val="3B4A52"/>
        <w:sz w:val="18"/>
        <w:szCs w:val="18"/>
      </w:rPr>
      <w:instrText xml:space="preserve">PAGE</w:instrText>
    </w:r>
    <w:r>
      <w:rPr>
        <w:color w:val="3B4A52"/>
        <w:sz w:val="18"/>
        <w:szCs w:val="18"/>
      </w:rPr>
      <w:fldChar w:fldCharType="separate"/>
    </w:r>
    <w:r>
      <w:rPr>
        <w:color w:val="3B4A52"/>
        <w:sz w:val="18"/>
        <w:szCs w:val="18"/>
      </w:rPr>
      <w:fldChar w:fldCharType="end"/>
    </w:r>
    <w:r>
      <w:rPr>
        <w:color w:val="3B4A52"/>
        <w:sz w:val="18"/>
        <w:szCs w:val="18"/>
      </w:rPr>
      <w:t xml:space="preserve"> od </w:t>
    </w:r>
    <w:r>
      <w:rPr>
        <w:color w:val="3B4A52"/>
        <w:sz w:val="18"/>
        <w:szCs w:val="18"/>
      </w:rPr>
      <w:fldChar w:fldCharType="begin"/>
    </w:r>
    <w:r>
      <w:rPr>
        <w:color w:val="3B4A52"/>
        <w:sz w:val="18"/>
        <w:szCs w:val="18"/>
      </w:rPr>
      <w:instrText xml:space="preserve">NUMPAGES</w:instrText>
    </w:r>
    <w:r>
      <w:rPr>
        <w:color w:val="3B4A52"/>
        <w:sz w:val="18"/>
        <w:szCs w:val="18"/>
      </w:rPr>
      <w:fldChar w:fldCharType="separate"/>
    </w:r>
    <w:r>
      <w:rPr>
        <w:color w:val="3B4A52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EE3" w:sz="4"/>
      </w:pBdr>
    </w:pPr>
    <w:r>
      <w:rPr>
        <w:color w:val="3B4A52"/>
        <w:sz w:val="18"/>
        <w:szCs w:val="18"/>
      </w:rPr>
      <w:t xml:space="preserve">E-KAKOVOST QMS · Ukrepi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20" w:hanging="30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20" w:hanging="36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20" w:hanging="360"/>
      </w:p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20" w:hanging="360"/>
      </w:pPr>
    </w:lvl>
  </w:abstractNum>
  <w:abstractNum w:abstractNumId="6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20" w:hanging="360"/>
      </w:pPr>
    </w:lvl>
  </w:abstractNum>
  <w:abstractNum w:abstractNumId="7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20" w:hanging="360"/>
      </w:pPr>
    </w:lvl>
  </w:abstractNum>
  <w:abstractNum w:abstractNumId="8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20" w:hanging="360"/>
      </w:pPr>
    </w:lvl>
  </w:abstractNum>
  <w:abstractNum w:abstractNumId="9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20" w:hanging="360"/>
      </w:pPr>
    </w:lvl>
  </w:abstractNum>
  <w:abstractNum w:abstractNumId="10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2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6"/>
    <w:lvlOverride w:ilvl="0">
      <w:startOverride w:val="1"/>
    </w:lvlOverride>
  </w:num>
  <w:num w:numId="7">
    <w:abstractNumId w:val="7"/>
    <w:lvlOverride w:ilvl="0">
      <w:startOverride w:val="1"/>
    </w:lvlOverride>
  </w:num>
  <w:num w:numId="8">
    <w:abstractNumId w:val="8"/>
    <w:lvlOverride w:ilvl="0">
      <w:startOverride w:val="1"/>
    </w:lvlOverride>
  </w:num>
  <w:num w:numId="9">
    <w:abstractNumId w:val="9"/>
    <w:lvlOverride w:ilvl="0">
      <w:startOverride w:val="1"/>
    </w:lvlOverride>
  </w:num>
  <w:num w:numId="10">
    <w:abstractNumId w:val="10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Calibri" w:cs="Calibri" w:eastAsia="Calibri" w:hAnsi="Calibri"/>
      <w:b/>
      <w:bCs/>
      <w:color w:val="1D5A61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Calibri" w:cs="Calibri" w:eastAsia="Calibri" w:hAnsi="Calibri"/>
      <w:b/>
      <w:bCs/>
      <w:color w:val="0C1B24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Calibri" w:cs="Calibri" w:eastAsia="Calibri" w:hAnsi="Calibri"/>
      <w:b/>
      <w:bCs/>
      <w:color w:val="1D5A61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image" Target="media/669caff46f0b9fefaf1496d6ccae23e115c7c102.jpg"/><Relationship Id="rId10" Type="http://schemas.openxmlformats.org/officeDocument/2006/relationships/image" Target="media/bb62fb9e085e4f87325a220086962b7ec75b2672.jpg"/><Relationship Id="rId11" Type="http://schemas.openxmlformats.org/officeDocument/2006/relationships/image" Target="media/e409ef6fd6c8be4f4ba7649d4038145003443280.jpg"/><Relationship Id="rId12" Type="http://schemas.openxmlformats.org/officeDocument/2006/relationships/image" Target="media/66b2a49e4b67838f3db396f7bf5a655bff3c535f.jpg"/><Relationship Id="rId13" Type="http://schemas.openxmlformats.org/officeDocument/2006/relationships/image" Target="media/d2c151a1a2c471173077d2775b93ce6da1d6f2af.jpg"/><Relationship Id="rId14" Type="http://schemas.openxmlformats.org/officeDocument/2006/relationships/image" Target="media/c0194db9564a4c532f1df8ed58270b7a9bf0ed2e.jpg"/><Relationship Id="rId15" Type="http://schemas.openxmlformats.org/officeDocument/2006/relationships/image" Target="media/48724a35cedcb780fac1a889e83c34a724b5386c.jpg"/><Relationship Id="rId16" Type="http://schemas.openxmlformats.org/officeDocument/2006/relationships/image" Target="media/a462f4863b5148473d3a49f8e4866caed370a8bb.jpg"/><Relationship Id="rId17" Type="http://schemas.openxmlformats.org/officeDocument/2006/relationships/image" Target="media/0d8fe184e7888ce9ba3bcddcea92c386128628c2.jpg"/><Relationship Id="rId18" Type="http://schemas.openxmlformats.org/officeDocument/2006/relationships/image" Target="media/581733764f358d08cc41fbb8ce6cee93383ce1f6.jpg"/><Relationship Id="rId19" Type="http://schemas.openxmlformats.org/officeDocument/2006/relationships/image" Target="media/3032e28615dbe0fb52e40dea3f682157ed488db3.jpg"/><Relationship Id="rId20" Type="http://schemas.openxmlformats.org/officeDocument/2006/relationships/image" Target="media/214f8e2d04df1fce3992845cf3a2d954e00e2cf6.jpg"/><Relationship Id="rId21" Type="http://schemas.openxmlformats.org/officeDocument/2006/relationships/image" Target="media/0704558c8a2174b711c278a3d206230fce262db4.jpg"/><Relationship Id="rId22" Type="http://schemas.openxmlformats.org/officeDocument/2006/relationships/image" Target="media/c81e0f7e3325c5b9880f655ce2dc6a13f68bff2b.jpg"/><Relationship Id="rId23" Type="http://schemas.openxmlformats.org/officeDocument/2006/relationships/image" Target="media/1c23c1637c140421f6e4e6ffdda6510619f843c2.jpg"/><Relationship Id="rId24" Type="http://schemas.openxmlformats.org/officeDocument/2006/relationships/image" Target="media/098cbb443f63d711554701df7dfde72c9f2dddea.jpg"/><Relationship Id="rId25" Type="http://schemas.openxmlformats.org/officeDocument/2006/relationships/image" Target="media/d41773db8bd997ba4ffcd644a67f5b23a596bee9.jpg"/><Relationship Id="rId26" Type="http://schemas.openxmlformats.org/officeDocument/2006/relationships/image" Target="media/d6334a8a0b3f00fc1184dcd047e58a81d94d41ee.jpg"/><Relationship Id="rId27" Type="http://schemas.openxmlformats.org/officeDocument/2006/relationships/image" Target="media/f6c8fb5fe5f94980dbd3ea424dacc5097484fd32.jpg"/><Relationship Id="rId28" Type="http://schemas.openxmlformats.org/officeDocument/2006/relationships/image" Target="media/814f0bb0c94d43958426bddd04cf03c904c872e0.jpg"/><Relationship Id="rId29" Type="http://schemas.openxmlformats.org/officeDocument/2006/relationships/image" Target="media/2cdc9f8fc0fe013fe2f49af5e3c2f762008f5c23.jp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Ukrepi</dc:title>
  <dc:creator>E-KAKOVOST</dc:creator>
  <cp:lastModifiedBy>Un-named</cp:lastModifiedBy>
  <cp:revision>1</cp:revision>
  <dcterms:created xsi:type="dcterms:W3CDTF">2026-10-30T14:00:24.623Z</dcterms:created>
  <dcterms:modified xsi:type="dcterms:W3CDTF">2026-10-30T14:00:24.623Z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